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0AB7" w14:textId="353533B7" w:rsidR="00297F38" w:rsidRPr="00297F38" w:rsidRDefault="00297F38" w:rsidP="00297F3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297F38">
        <w:rPr>
          <w:rFonts w:ascii="Garamond" w:hAnsi="Garamond"/>
          <w:b/>
          <w:bCs/>
          <w:sz w:val="24"/>
          <w:szCs w:val="24"/>
        </w:rPr>
        <w:t>10.11 Desk Audits</w:t>
      </w:r>
    </w:p>
    <w:p w14:paraId="09A24178" w14:textId="77777777" w:rsidR="00297F38" w:rsidRPr="00297F38" w:rsidRDefault="00297F38" w:rsidP="00297F38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14:paraId="3EC7AD5B" w14:textId="612297CB" w:rsidR="006B6E56" w:rsidRDefault="00297F38" w:rsidP="007D3933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297F38">
        <w:rPr>
          <w:rFonts w:ascii="Garamond" w:hAnsi="Garamond"/>
          <w:sz w:val="24"/>
          <w:szCs w:val="24"/>
        </w:rPr>
        <w:t>Upon request of the employee or his/her Department Head, the Human Resources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 xml:space="preserve">Department shall, within ninety (90) </w:t>
      </w:r>
      <w:proofErr w:type="gramStart"/>
      <w:r w:rsidRPr="00297F38">
        <w:rPr>
          <w:rFonts w:ascii="Garamond" w:hAnsi="Garamond"/>
          <w:sz w:val="24"/>
          <w:szCs w:val="24"/>
        </w:rPr>
        <w:t>days</w:t>
      </w:r>
      <w:proofErr w:type="gramEnd"/>
      <w:r w:rsidRPr="00297F38">
        <w:rPr>
          <w:rFonts w:ascii="Garamond" w:hAnsi="Garamond"/>
          <w:sz w:val="24"/>
          <w:szCs w:val="24"/>
        </w:rPr>
        <w:t xml:space="preserve"> </w:t>
      </w:r>
      <w:r w:rsidRPr="00314A23">
        <w:rPr>
          <w:rFonts w:ascii="Garamond" w:hAnsi="Garamond"/>
          <w:sz w:val="24"/>
          <w:szCs w:val="24"/>
        </w:rPr>
        <w:t>if possible</w:t>
      </w:r>
      <w:r w:rsidRPr="00297F38">
        <w:rPr>
          <w:rFonts w:ascii="Garamond" w:hAnsi="Garamond"/>
          <w:sz w:val="24"/>
          <w:szCs w:val="24"/>
        </w:rPr>
        <w:t>, audit the position of the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 xml:space="preserve">employee to determine if he/she is working out of classification. </w:t>
      </w:r>
      <w:r w:rsidR="007D3933">
        <w:rPr>
          <w:rFonts w:ascii="Garamond" w:hAnsi="Garamond"/>
          <w:b/>
          <w:bCs/>
          <w:sz w:val="24"/>
          <w:szCs w:val="24"/>
          <w:u w:val="single"/>
        </w:rPr>
        <w:t xml:space="preserve">If Human Resources is not able to complete the desk audit within ninety days, they will be </w:t>
      </w:r>
      <w:proofErr w:type="gramStart"/>
      <w:r w:rsidR="007D3933">
        <w:rPr>
          <w:rFonts w:ascii="Garamond" w:hAnsi="Garamond"/>
          <w:b/>
          <w:bCs/>
          <w:sz w:val="24"/>
          <w:szCs w:val="24"/>
          <w:u w:val="single"/>
        </w:rPr>
        <w:t>provide</w:t>
      </w:r>
      <w:proofErr w:type="gramEnd"/>
      <w:r w:rsidR="007D3933">
        <w:rPr>
          <w:rFonts w:ascii="Garamond" w:hAnsi="Garamond"/>
          <w:b/>
          <w:bCs/>
          <w:sz w:val="24"/>
          <w:szCs w:val="24"/>
          <w:u w:val="single"/>
        </w:rPr>
        <w:t xml:space="preserve"> a written explanation of the reason. </w:t>
      </w:r>
      <w:r w:rsidRPr="00297F38">
        <w:rPr>
          <w:rFonts w:ascii="Garamond" w:hAnsi="Garamond"/>
          <w:sz w:val="24"/>
          <w:szCs w:val="24"/>
        </w:rPr>
        <w:t>If the audit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determines that the employee has been working in the higher class, the employee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shall receive back pay to the date of the beginning of the closest pay period that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the position description questionnaire was received by the employee's supervisor.</w:t>
      </w:r>
      <w:r>
        <w:rPr>
          <w:rFonts w:ascii="Garamond" w:hAnsi="Garamond"/>
          <w:sz w:val="24"/>
          <w:szCs w:val="24"/>
        </w:rPr>
        <w:t xml:space="preserve"> </w:t>
      </w:r>
    </w:p>
    <w:p w14:paraId="560A9AE6" w14:textId="77777777" w:rsidR="007D3933" w:rsidRDefault="007D3933" w:rsidP="007D3933">
      <w:pPr>
        <w:pStyle w:val="NoSpacing"/>
        <w:rPr>
          <w:rFonts w:ascii="Garamond" w:hAnsi="Garamond"/>
          <w:sz w:val="24"/>
          <w:szCs w:val="24"/>
        </w:rPr>
      </w:pPr>
    </w:p>
    <w:p w14:paraId="47F5B754" w14:textId="5DBFFE1D" w:rsidR="00414151" w:rsidRPr="006B6E56" w:rsidRDefault="00297F38" w:rsidP="00297F38">
      <w:pPr>
        <w:pStyle w:val="NoSpacing"/>
        <w:rPr>
          <w:rFonts w:ascii="Garamond" w:hAnsi="Garamond"/>
          <w:sz w:val="24"/>
          <w:szCs w:val="24"/>
        </w:rPr>
      </w:pPr>
      <w:r w:rsidRPr="00297F38">
        <w:rPr>
          <w:rFonts w:ascii="Garamond" w:hAnsi="Garamond"/>
          <w:sz w:val="24"/>
          <w:szCs w:val="24"/>
        </w:rPr>
        <w:t xml:space="preserve">In the event the City reclassifies a position from a </w:t>
      </w:r>
      <w:proofErr w:type="gramStart"/>
      <w:r w:rsidRPr="00297F38">
        <w:rPr>
          <w:rFonts w:ascii="Garamond" w:hAnsi="Garamond"/>
          <w:sz w:val="24"/>
          <w:szCs w:val="24"/>
        </w:rPr>
        <w:t>lower level</w:t>
      </w:r>
      <w:proofErr w:type="gramEnd"/>
      <w:r w:rsidRPr="00297F38">
        <w:rPr>
          <w:rFonts w:ascii="Garamond" w:hAnsi="Garamond"/>
          <w:sz w:val="24"/>
          <w:szCs w:val="24"/>
        </w:rPr>
        <w:t xml:space="preserve"> classification to a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higher level classification,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an incumbent occupying such position shall be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reclassified without competitive examination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provided s/he has performed the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duties of the n</w:t>
      </w:r>
      <w:r w:rsidRPr="007D3933">
        <w:rPr>
          <w:rFonts w:ascii="Garamond" w:hAnsi="Garamond"/>
          <w:sz w:val="24"/>
          <w:szCs w:val="24"/>
        </w:rPr>
        <w:t xml:space="preserve">ew class for one year and has not received an unsatisfactory evaluation during that period. </w:t>
      </w:r>
      <w:r w:rsidRPr="00297F38">
        <w:rPr>
          <w:rFonts w:ascii="Garamond" w:hAnsi="Garamond"/>
          <w:sz w:val="24"/>
          <w:szCs w:val="24"/>
        </w:rPr>
        <w:t>All other employees shall pass an examination for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the higher class and shall serve the normal probationary period. There will be a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maximum of one (1) audit in a twelve (12) month period unless the employee is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assigned to a different job in which case there may be a second audit in a twelve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(12) month period. This section is not applicable to salary equity reviews when the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assignment fits within the existing classification</w:t>
      </w:r>
      <w:r w:rsidR="00A82EF7">
        <w:rPr>
          <w:rFonts w:ascii="Garamond" w:hAnsi="Garamond"/>
          <w:sz w:val="24"/>
          <w:szCs w:val="24"/>
        </w:rPr>
        <w:t>.</w:t>
      </w:r>
    </w:p>
    <w:p w14:paraId="5EB347A3" w14:textId="77777777" w:rsidR="00297F38" w:rsidRPr="00297F38" w:rsidRDefault="00297F38" w:rsidP="00297F38">
      <w:pPr>
        <w:pStyle w:val="NoSpacing"/>
        <w:rPr>
          <w:rFonts w:ascii="Garamond" w:hAnsi="Garamond"/>
          <w:sz w:val="24"/>
          <w:szCs w:val="24"/>
        </w:rPr>
      </w:pPr>
    </w:p>
    <w:p w14:paraId="693E8E91" w14:textId="28A31552" w:rsidR="002D039C" w:rsidRDefault="00297F38" w:rsidP="00297F38">
      <w:pPr>
        <w:pStyle w:val="NoSpacing"/>
        <w:rPr>
          <w:rFonts w:ascii="Garamond" w:hAnsi="Garamond"/>
          <w:sz w:val="24"/>
          <w:szCs w:val="24"/>
        </w:rPr>
      </w:pPr>
      <w:r w:rsidRPr="00297F38">
        <w:rPr>
          <w:rFonts w:ascii="Garamond" w:hAnsi="Garamond"/>
          <w:sz w:val="24"/>
          <w:szCs w:val="24"/>
        </w:rPr>
        <w:t>Reclassification or reallocation of positions shall not be used as a mechanism, the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sole purpose of which is to improperly circumvent the provisions of this Agreement,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including provisions relating to layoff, transfer, demotion or promotion. Upon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request, the City will provide the Union with a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written yearly report of all audits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requested and performed. The City shall provide, upon request, for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information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only, the status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(expiration date) of all existing eligible lists for Local 1021 and Local</w:t>
      </w:r>
      <w:r>
        <w:rPr>
          <w:rFonts w:ascii="Garamond" w:hAnsi="Garamond"/>
          <w:sz w:val="24"/>
          <w:szCs w:val="24"/>
        </w:rPr>
        <w:t xml:space="preserve"> </w:t>
      </w:r>
      <w:r w:rsidRPr="00297F38">
        <w:rPr>
          <w:rFonts w:ascii="Garamond" w:hAnsi="Garamond"/>
          <w:sz w:val="24"/>
          <w:szCs w:val="24"/>
        </w:rPr>
        <w:t>1 classifications.</w:t>
      </w:r>
    </w:p>
    <w:p w14:paraId="719C3DA6" w14:textId="77777777" w:rsidR="007D3933" w:rsidRDefault="007D3933" w:rsidP="00297F38">
      <w:pPr>
        <w:pStyle w:val="NoSpacing"/>
        <w:rPr>
          <w:rFonts w:ascii="Garamond" w:hAnsi="Garamond"/>
          <w:sz w:val="24"/>
          <w:szCs w:val="24"/>
        </w:rPr>
      </w:pPr>
    </w:p>
    <w:p w14:paraId="252B4552" w14:textId="0049AE23" w:rsidR="007D3933" w:rsidRPr="007D3933" w:rsidRDefault="007D3933" w:rsidP="00297F38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Disputes under this Section may be appealed to the Personnel Board</w:t>
      </w:r>
      <w:r w:rsidR="004438B5">
        <w:rPr>
          <w:rFonts w:ascii="Garamond" w:hAnsi="Garamond"/>
          <w:b/>
          <w:bCs/>
          <w:sz w:val="24"/>
          <w:szCs w:val="24"/>
          <w:u w:val="single"/>
        </w:rPr>
        <w:t xml:space="preserve"> by the affected </w:t>
      </w:r>
      <w:r w:rsidR="009E28D3">
        <w:rPr>
          <w:rFonts w:ascii="Garamond" w:hAnsi="Garamond"/>
          <w:b/>
          <w:bCs/>
          <w:sz w:val="24"/>
          <w:szCs w:val="24"/>
          <w:u w:val="single"/>
        </w:rPr>
        <w:t>employee</w:t>
      </w:r>
      <w:r>
        <w:rPr>
          <w:rFonts w:ascii="Garamond" w:hAnsi="Garamond"/>
          <w:b/>
          <w:bCs/>
          <w:sz w:val="24"/>
          <w:szCs w:val="24"/>
          <w:u w:val="single"/>
        </w:rPr>
        <w:t>.</w:t>
      </w:r>
    </w:p>
    <w:p w14:paraId="50554CA6" w14:textId="77777777" w:rsidR="00297F38" w:rsidRPr="00297F38" w:rsidRDefault="00297F38" w:rsidP="00297F38">
      <w:pPr>
        <w:pStyle w:val="NoSpacing"/>
        <w:rPr>
          <w:rFonts w:ascii="Garamond" w:hAnsi="Garamond"/>
          <w:sz w:val="24"/>
          <w:szCs w:val="24"/>
        </w:rPr>
      </w:pPr>
    </w:p>
    <w:sectPr w:rsidR="00297F38" w:rsidRPr="00297F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8F02" w14:textId="77777777" w:rsidR="00FF49EE" w:rsidRDefault="00FF49EE" w:rsidP="00FF49EE">
      <w:pPr>
        <w:spacing w:after="0" w:line="240" w:lineRule="auto"/>
      </w:pPr>
      <w:r>
        <w:separator/>
      </w:r>
    </w:p>
  </w:endnote>
  <w:endnote w:type="continuationSeparator" w:id="0">
    <w:p w14:paraId="08F4824B" w14:textId="77777777" w:rsidR="00FF49EE" w:rsidRDefault="00FF49EE" w:rsidP="00FF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E268" w14:textId="77777777" w:rsidR="00FF49EE" w:rsidRDefault="00FF49EE" w:rsidP="00FF49EE">
      <w:pPr>
        <w:spacing w:after="0" w:line="240" w:lineRule="auto"/>
      </w:pPr>
      <w:r>
        <w:separator/>
      </w:r>
    </w:p>
  </w:footnote>
  <w:footnote w:type="continuationSeparator" w:id="0">
    <w:p w14:paraId="4C7BEE36" w14:textId="77777777" w:rsidR="00FF49EE" w:rsidRDefault="00FF49EE" w:rsidP="00FF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63B9" w14:textId="1867117B" w:rsidR="00FF49EE" w:rsidRDefault="00FF49EE">
    <w:pPr>
      <w:pStyle w:val="Header"/>
    </w:pPr>
    <w:r>
      <w:t>SEIU Local 1021/CSU-PTRLA proposal to City of Berkeley</w:t>
    </w:r>
  </w:p>
  <w:p w14:paraId="04F2FD8B" w14:textId="5FAEBD6B" w:rsidR="00FF49EE" w:rsidRDefault="00314A23">
    <w:pPr>
      <w:pStyle w:val="Header"/>
    </w:pPr>
    <w:r>
      <w:t>October 7, 2024</w:t>
    </w:r>
  </w:p>
  <w:p w14:paraId="63F04B26" w14:textId="4F12CF33" w:rsidR="00314A23" w:rsidRDefault="00314A23">
    <w:pPr>
      <w:pStyle w:val="Header"/>
    </w:pPr>
    <w:r>
      <w:t>Union Proposal 39 v2</w:t>
    </w:r>
  </w:p>
  <w:p w14:paraId="687036F2" w14:textId="77777777" w:rsidR="00314A23" w:rsidRDefault="00314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38"/>
    <w:rsid w:val="000B0DC1"/>
    <w:rsid w:val="00141A87"/>
    <w:rsid w:val="00297F38"/>
    <w:rsid w:val="002D039C"/>
    <w:rsid w:val="00314A23"/>
    <w:rsid w:val="00414151"/>
    <w:rsid w:val="004345A2"/>
    <w:rsid w:val="004438B5"/>
    <w:rsid w:val="005E77C6"/>
    <w:rsid w:val="006B6E56"/>
    <w:rsid w:val="006D79EC"/>
    <w:rsid w:val="00706182"/>
    <w:rsid w:val="00773EBD"/>
    <w:rsid w:val="007D3933"/>
    <w:rsid w:val="009E28D3"/>
    <w:rsid w:val="00A82EF7"/>
    <w:rsid w:val="00B40780"/>
    <w:rsid w:val="00C14AEC"/>
    <w:rsid w:val="00D407CB"/>
    <w:rsid w:val="00DD1071"/>
    <w:rsid w:val="00DD6454"/>
    <w:rsid w:val="00F64485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BD3E"/>
  <w15:chartTrackingRefBased/>
  <w15:docId w15:val="{10967A62-BC41-4750-820C-4051220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F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7F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EE"/>
  </w:style>
  <w:style w:type="paragraph" w:styleId="Footer">
    <w:name w:val="footer"/>
    <w:basedOn w:val="Normal"/>
    <w:link w:val="FooterChar"/>
    <w:uiPriority w:val="99"/>
    <w:unhideWhenUsed/>
    <w:rsid w:val="00FF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6</cp:revision>
  <dcterms:created xsi:type="dcterms:W3CDTF">2024-10-07T19:36:00Z</dcterms:created>
  <dcterms:modified xsi:type="dcterms:W3CDTF">2024-10-07T19:39:00Z</dcterms:modified>
</cp:coreProperties>
</file>