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CF379" w14:textId="77777777" w:rsidR="00347530" w:rsidRDefault="00347530" w:rsidP="00347530">
      <w:pPr>
        <w:pStyle w:val="NoSpacing"/>
        <w:rPr>
          <w:rFonts w:ascii="Garamond" w:hAnsi="Garamond"/>
          <w:sz w:val="24"/>
          <w:szCs w:val="24"/>
        </w:rPr>
      </w:pPr>
      <w:r w:rsidRPr="00347530">
        <w:rPr>
          <w:rFonts w:ascii="Garamond" w:hAnsi="Garamond"/>
          <w:sz w:val="24"/>
          <w:szCs w:val="24"/>
        </w:rPr>
        <w:t>15.2 Bilingual Premium Pay</w:t>
      </w:r>
    </w:p>
    <w:p w14:paraId="1BB6F6A1" w14:textId="77777777" w:rsidR="00347530" w:rsidRPr="00347530" w:rsidRDefault="00347530" w:rsidP="00347530">
      <w:pPr>
        <w:pStyle w:val="NoSpacing"/>
        <w:rPr>
          <w:rFonts w:ascii="Garamond" w:hAnsi="Garamond"/>
          <w:sz w:val="24"/>
          <w:szCs w:val="24"/>
        </w:rPr>
      </w:pPr>
    </w:p>
    <w:p w14:paraId="5572A2EC" w14:textId="49FBA872" w:rsidR="00347530" w:rsidRPr="00347530" w:rsidRDefault="00347530" w:rsidP="00347530">
      <w:pPr>
        <w:pStyle w:val="NoSpacing"/>
        <w:rPr>
          <w:rFonts w:ascii="Garamond" w:hAnsi="Garamond"/>
          <w:sz w:val="24"/>
          <w:szCs w:val="24"/>
        </w:rPr>
      </w:pPr>
      <w:r w:rsidRPr="00347530">
        <w:rPr>
          <w:rFonts w:ascii="Garamond" w:hAnsi="Garamond"/>
          <w:sz w:val="24"/>
          <w:szCs w:val="24"/>
        </w:rPr>
        <w:t>15.2.1 An employee who is required as an essential part of his or her job to provide</w:t>
      </w:r>
      <w:r>
        <w:rPr>
          <w:rFonts w:ascii="Garamond" w:hAnsi="Garamond"/>
          <w:sz w:val="24"/>
          <w:szCs w:val="24"/>
        </w:rPr>
        <w:t xml:space="preserve"> </w:t>
      </w:r>
      <w:r w:rsidRPr="00347530">
        <w:rPr>
          <w:rFonts w:ascii="Garamond" w:hAnsi="Garamond"/>
          <w:sz w:val="24"/>
          <w:szCs w:val="24"/>
        </w:rPr>
        <w:t>non-English language services, including Braille and sign language,</w:t>
      </w:r>
      <w:r>
        <w:rPr>
          <w:rFonts w:ascii="Garamond" w:hAnsi="Garamond"/>
          <w:sz w:val="24"/>
          <w:szCs w:val="24"/>
        </w:rPr>
        <w:t xml:space="preserve"> </w:t>
      </w:r>
      <w:r w:rsidRPr="00347530">
        <w:rPr>
          <w:rFonts w:ascii="Garamond" w:hAnsi="Garamond"/>
          <w:sz w:val="24"/>
          <w:szCs w:val="24"/>
        </w:rPr>
        <w:t>routinely and consistently as part of his or her regular job assignment as</w:t>
      </w:r>
      <w:r>
        <w:rPr>
          <w:rFonts w:ascii="Garamond" w:hAnsi="Garamond"/>
          <w:sz w:val="24"/>
          <w:szCs w:val="24"/>
        </w:rPr>
        <w:t xml:space="preserve"> </w:t>
      </w:r>
      <w:r w:rsidRPr="00347530">
        <w:rPr>
          <w:rFonts w:ascii="Garamond" w:hAnsi="Garamond"/>
          <w:sz w:val="24"/>
          <w:szCs w:val="24"/>
        </w:rPr>
        <w:t xml:space="preserve">determined by the </w:t>
      </w:r>
      <w:proofErr w:type="gramStart"/>
      <w:r w:rsidRPr="00347530">
        <w:rPr>
          <w:rFonts w:ascii="Garamond" w:hAnsi="Garamond"/>
          <w:sz w:val="24"/>
          <w:szCs w:val="24"/>
        </w:rPr>
        <w:t>City</w:t>
      </w:r>
      <w:proofErr w:type="gramEnd"/>
      <w:r w:rsidRPr="00347530">
        <w:rPr>
          <w:rFonts w:ascii="Garamond" w:hAnsi="Garamond"/>
          <w:sz w:val="24"/>
          <w:szCs w:val="24"/>
        </w:rPr>
        <w:t xml:space="preserve"> will receive a Bilingual Premium Pay Differential of</w:t>
      </w:r>
    </w:p>
    <w:p w14:paraId="29B2DF7B" w14:textId="2774FF73" w:rsidR="00347530" w:rsidRDefault="00347530" w:rsidP="00347530">
      <w:pPr>
        <w:pStyle w:val="NoSpacing"/>
        <w:rPr>
          <w:rFonts w:ascii="Garamond" w:hAnsi="Garamond"/>
          <w:sz w:val="24"/>
          <w:szCs w:val="24"/>
        </w:rPr>
      </w:pPr>
      <w:r w:rsidRPr="00347530">
        <w:rPr>
          <w:rFonts w:ascii="Garamond" w:hAnsi="Garamond"/>
          <w:sz w:val="24"/>
          <w:szCs w:val="24"/>
        </w:rPr>
        <w:t>five percent (5%). The employee must agree to use the bilingual skill during</w:t>
      </w:r>
      <w:r>
        <w:rPr>
          <w:rFonts w:ascii="Garamond" w:hAnsi="Garamond"/>
          <w:sz w:val="24"/>
          <w:szCs w:val="24"/>
        </w:rPr>
        <w:t xml:space="preserve"> </w:t>
      </w:r>
      <w:r w:rsidRPr="00347530">
        <w:rPr>
          <w:rFonts w:ascii="Garamond" w:hAnsi="Garamond"/>
          <w:sz w:val="24"/>
          <w:szCs w:val="24"/>
        </w:rPr>
        <w:t>his or her normal work shift regardless of assignment. The Bilingual</w:t>
      </w:r>
      <w:r>
        <w:rPr>
          <w:rFonts w:ascii="Garamond" w:hAnsi="Garamond"/>
          <w:sz w:val="24"/>
          <w:szCs w:val="24"/>
        </w:rPr>
        <w:t xml:space="preserve"> </w:t>
      </w:r>
      <w:r w:rsidRPr="00347530">
        <w:rPr>
          <w:rFonts w:ascii="Garamond" w:hAnsi="Garamond"/>
          <w:sz w:val="24"/>
          <w:szCs w:val="24"/>
        </w:rPr>
        <w:t>Premium Pay Differential of five percent (5%) will be reported to CalPERS</w:t>
      </w:r>
      <w:r>
        <w:rPr>
          <w:rFonts w:ascii="Garamond" w:hAnsi="Garamond"/>
          <w:sz w:val="24"/>
          <w:szCs w:val="24"/>
        </w:rPr>
        <w:t xml:space="preserve"> </w:t>
      </w:r>
      <w:r w:rsidRPr="00347530">
        <w:rPr>
          <w:rFonts w:ascii="Garamond" w:hAnsi="Garamond"/>
          <w:sz w:val="24"/>
          <w:szCs w:val="24"/>
        </w:rPr>
        <w:t>as Bilingual Premium Special Assignment Pay. However, any hours worked</w:t>
      </w:r>
      <w:r>
        <w:rPr>
          <w:rFonts w:ascii="Garamond" w:hAnsi="Garamond"/>
          <w:sz w:val="24"/>
          <w:szCs w:val="24"/>
        </w:rPr>
        <w:t xml:space="preserve"> </w:t>
      </w:r>
      <w:r w:rsidRPr="00347530">
        <w:rPr>
          <w:rFonts w:ascii="Garamond" w:hAnsi="Garamond"/>
          <w:sz w:val="24"/>
          <w:szCs w:val="24"/>
        </w:rPr>
        <w:t>on overtime are excluded from CalPERS reported “compensation earnable”</w:t>
      </w:r>
      <w:r>
        <w:rPr>
          <w:rFonts w:ascii="Garamond" w:hAnsi="Garamond"/>
          <w:sz w:val="24"/>
          <w:szCs w:val="24"/>
        </w:rPr>
        <w:t xml:space="preserve"> </w:t>
      </w:r>
      <w:r w:rsidRPr="00347530">
        <w:rPr>
          <w:rFonts w:ascii="Garamond" w:hAnsi="Garamond"/>
          <w:sz w:val="24"/>
          <w:szCs w:val="24"/>
        </w:rPr>
        <w:t>in California Government Code Section 20635.</w:t>
      </w:r>
    </w:p>
    <w:p w14:paraId="7CDFF513" w14:textId="77777777" w:rsidR="00347530" w:rsidRPr="00347530" w:rsidRDefault="00347530" w:rsidP="00347530">
      <w:pPr>
        <w:pStyle w:val="NoSpacing"/>
        <w:rPr>
          <w:rFonts w:ascii="Garamond" w:hAnsi="Garamond"/>
          <w:sz w:val="24"/>
          <w:szCs w:val="24"/>
        </w:rPr>
      </w:pPr>
    </w:p>
    <w:p w14:paraId="785C6A73" w14:textId="783540B5" w:rsidR="00347530" w:rsidRPr="00347530" w:rsidRDefault="00347530" w:rsidP="00347530">
      <w:pPr>
        <w:pStyle w:val="NoSpacing"/>
        <w:rPr>
          <w:rFonts w:ascii="Garamond" w:hAnsi="Garamond"/>
          <w:sz w:val="24"/>
          <w:szCs w:val="24"/>
        </w:rPr>
      </w:pPr>
      <w:r w:rsidRPr="00347530">
        <w:rPr>
          <w:rFonts w:ascii="Garamond" w:hAnsi="Garamond"/>
          <w:sz w:val="24"/>
          <w:szCs w:val="24"/>
        </w:rPr>
        <w:t>15.2.2 An employee who is required as an essential part of his or her job to provide</w:t>
      </w:r>
      <w:r>
        <w:rPr>
          <w:rFonts w:ascii="Garamond" w:hAnsi="Garamond"/>
          <w:sz w:val="24"/>
          <w:szCs w:val="24"/>
        </w:rPr>
        <w:t xml:space="preserve"> </w:t>
      </w:r>
      <w:r w:rsidRPr="00347530">
        <w:rPr>
          <w:rFonts w:ascii="Garamond" w:hAnsi="Garamond"/>
          <w:sz w:val="24"/>
          <w:szCs w:val="24"/>
        </w:rPr>
        <w:t>non-English language services, including Braille and sign language, will</w:t>
      </w:r>
      <w:r>
        <w:rPr>
          <w:rFonts w:ascii="Garamond" w:hAnsi="Garamond"/>
          <w:sz w:val="24"/>
          <w:szCs w:val="24"/>
        </w:rPr>
        <w:t xml:space="preserve"> </w:t>
      </w:r>
      <w:r w:rsidRPr="00347530">
        <w:rPr>
          <w:rFonts w:ascii="Garamond" w:hAnsi="Garamond"/>
          <w:sz w:val="24"/>
          <w:szCs w:val="24"/>
        </w:rPr>
        <w:t>receive a Bilingual Premium Pay Differential of two percent (2%). The criteria</w:t>
      </w:r>
      <w:r>
        <w:rPr>
          <w:rFonts w:ascii="Garamond" w:hAnsi="Garamond"/>
          <w:sz w:val="24"/>
          <w:szCs w:val="24"/>
        </w:rPr>
        <w:t xml:space="preserve"> </w:t>
      </w:r>
      <w:r w:rsidRPr="00347530">
        <w:rPr>
          <w:rFonts w:ascii="Garamond" w:hAnsi="Garamond"/>
          <w:sz w:val="24"/>
          <w:szCs w:val="24"/>
        </w:rPr>
        <w:t xml:space="preserve">for receiving the differential will </w:t>
      </w:r>
      <w:proofErr w:type="gramStart"/>
      <w:r w:rsidRPr="00347530">
        <w:rPr>
          <w:rFonts w:ascii="Garamond" w:hAnsi="Garamond"/>
          <w:sz w:val="24"/>
          <w:szCs w:val="24"/>
        </w:rPr>
        <w:t>be:</w:t>
      </w:r>
      <w:proofErr w:type="gramEnd"/>
      <w:r w:rsidRPr="00347530">
        <w:rPr>
          <w:rFonts w:ascii="Garamond" w:hAnsi="Garamond"/>
          <w:sz w:val="24"/>
          <w:szCs w:val="24"/>
        </w:rPr>
        <w:t xml:space="preserve"> a) when assigned by management, or b)</w:t>
      </w:r>
      <w:r>
        <w:rPr>
          <w:rFonts w:ascii="Garamond" w:hAnsi="Garamond"/>
          <w:sz w:val="24"/>
          <w:szCs w:val="24"/>
        </w:rPr>
        <w:t xml:space="preserve"> </w:t>
      </w:r>
      <w:r w:rsidRPr="00347530">
        <w:rPr>
          <w:rFonts w:ascii="Garamond" w:hAnsi="Garamond"/>
          <w:sz w:val="24"/>
          <w:szCs w:val="24"/>
        </w:rPr>
        <w:t>at the request of the employee with the supervisor’s agreement, or, c) after</w:t>
      </w:r>
    </w:p>
    <w:p w14:paraId="32A608B5" w14:textId="2452E926" w:rsidR="00347530" w:rsidRDefault="00347530" w:rsidP="00347530">
      <w:pPr>
        <w:pStyle w:val="NoSpacing"/>
        <w:rPr>
          <w:rFonts w:ascii="Garamond" w:hAnsi="Garamond"/>
          <w:sz w:val="24"/>
          <w:szCs w:val="24"/>
        </w:rPr>
      </w:pPr>
      <w:r w:rsidRPr="00347530">
        <w:rPr>
          <w:rFonts w:ascii="Garamond" w:hAnsi="Garamond"/>
          <w:sz w:val="24"/>
          <w:szCs w:val="24"/>
        </w:rPr>
        <w:t>a job audit and who must utilize these skills on an occasional basis. The</w:t>
      </w:r>
      <w:r>
        <w:rPr>
          <w:rFonts w:ascii="Garamond" w:hAnsi="Garamond"/>
          <w:sz w:val="24"/>
          <w:szCs w:val="24"/>
        </w:rPr>
        <w:t xml:space="preserve"> </w:t>
      </w:r>
      <w:r w:rsidRPr="00347530">
        <w:rPr>
          <w:rFonts w:ascii="Garamond" w:hAnsi="Garamond"/>
          <w:sz w:val="24"/>
          <w:szCs w:val="24"/>
        </w:rPr>
        <w:t>employee must agree to use the bilingual skill during his or her normal work</w:t>
      </w:r>
      <w:r>
        <w:rPr>
          <w:rFonts w:ascii="Garamond" w:hAnsi="Garamond"/>
          <w:sz w:val="24"/>
          <w:szCs w:val="24"/>
        </w:rPr>
        <w:t xml:space="preserve"> </w:t>
      </w:r>
      <w:r w:rsidRPr="00347530">
        <w:rPr>
          <w:rFonts w:ascii="Garamond" w:hAnsi="Garamond"/>
          <w:sz w:val="24"/>
          <w:szCs w:val="24"/>
        </w:rPr>
        <w:t>shift regardless of assignment. The Bilingual Premium Pay Differential of two</w:t>
      </w:r>
      <w:r>
        <w:rPr>
          <w:rFonts w:ascii="Garamond" w:hAnsi="Garamond"/>
          <w:sz w:val="24"/>
          <w:szCs w:val="24"/>
        </w:rPr>
        <w:t xml:space="preserve"> </w:t>
      </w:r>
      <w:r w:rsidRPr="00347530">
        <w:rPr>
          <w:rFonts w:ascii="Garamond" w:hAnsi="Garamond"/>
          <w:sz w:val="24"/>
          <w:szCs w:val="24"/>
        </w:rPr>
        <w:t>percent (2%) will be reported to CalPERS as Bilingual Premium Special</w:t>
      </w:r>
      <w:r>
        <w:rPr>
          <w:rFonts w:ascii="Garamond" w:hAnsi="Garamond"/>
          <w:sz w:val="24"/>
          <w:szCs w:val="24"/>
        </w:rPr>
        <w:t xml:space="preserve"> </w:t>
      </w:r>
      <w:r w:rsidRPr="00347530">
        <w:rPr>
          <w:rFonts w:ascii="Garamond" w:hAnsi="Garamond"/>
          <w:sz w:val="24"/>
          <w:szCs w:val="24"/>
        </w:rPr>
        <w:t>Assignment Pay. However, any hours worked</w:t>
      </w:r>
      <w:r>
        <w:rPr>
          <w:rFonts w:ascii="Garamond" w:hAnsi="Garamond"/>
          <w:sz w:val="24"/>
          <w:szCs w:val="24"/>
        </w:rPr>
        <w:t xml:space="preserve"> </w:t>
      </w:r>
      <w:r w:rsidRPr="00347530">
        <w:rPr>
          <w:rFonts w:ascii="Garamond" w:hAnsi="Garamond"/>
          <w:sz w:val="24"/>
          <w:szCs w:val="24"/>
        </w:rPr>
        <w:t>on overtime are excluded from CalPERS</w:t>
      </w:r>
      <w:r>
        <w:rPr>
          <w:rFonts w:ascii="Garamond" w:hAnsi="Garamond"/>
          <w:sz w:val="24"/>
          <w:szCs w:val="24"/>
        </w:rPr>
        <w:t xml:space="preserve"> </w:t>
      </w:r>
      <w:r w:rsidRPr="00347530">
        <w:rPr>
          <w:rFonts w:ascii="Garamond" w:hAnsi="Garamond"/>
          <w:sz w:val="24"/>
          <w:szCs w:val="24"/>
        </w:rPr>
        <w:t>reported “compensation earnable”</w:t>
      </w:r>
      <w:r>
        <w:rPr>
          <w:rFonts w:ascii="Garamond" w:hAnsi="Garamond"/>
          <w:sz w:val="24"/>
          <w:szCs w:val="24"/>
        </w:rPr>
        <w:t xml:space="preserve"> </w:t>
      </w:r>
      <w:r w:rsidRPr="00347530">
        <w:rPr>
          <w:rFonts w:ascii="Garamond" w:hAnsi="Garamond"/>
          <w:sz w:val="24"/>
          <w:szCs w:val="24"/>
        </w:rPr>
        <w:t>in California Government Code Section 20635.</w:t>
      </w:r>
    </w:p>
    <w:p w14:paraId="761D8DDE" w14:textId="77777777" w:rsidR="00347530" w:rsidRDefault="00347530" w:rsidP="00347530">
      <w:pPr>
        <w:pStyle w:val="NoSpacing"/>
        <w:rPr>
          <w:rFonts w:ascii="Garamond" w:hAnsi="Garamond"/>
          <w:sz w:val="24"/>
          <w:szCs w:val="24"/>
        </w:rPr>
      </w:pPr>
    </w:p>
    <w:p w14:paraId="0783EC6A" w14:textId="77B4A051" w:rsidR="002D039C" w:rsidRDefault="00347530" w:rsidP="00347530">
      <w:pPr>
        <w:pStyle w:val="NoSpacing"/>
        <w:rPr>
          <w:rFonts w:ascii="Garamond" w:hAnsi="Garamond"/>
          <w:b/>
          <w:bCs/>
          <w:sz w:val="24"/>
          <w:szCs w:val="24"/>
          <w:u w:val="single"/>
        </w:rPr>
      </w:pPr>
      <w:r w:rsidRPr="00347530">
        <w:rPr>
          <w:rFonts w:ascii="Garamond" w:hAnsi="Garamond"/>
          <w:sz w:val="24"/>
          <w:szCs w:val="24"/>
        </w:rPr>
        <w:t>15.2.</w:t>
      </w:r>
      <w:r>
        <w:rPr>
          <w:rFonts w:ascii="Garamond" w:hAnsi="Garamond"/>
          <w:sz w:val="24"/>
          <w:szCs w:val="24"/>
        </w:rPr>
        <w:t>3</w:t>
      </w:r>
      <w:r w:rsidRPr="00347530">
        <w:rPr>
          <w:rFonts w:ascii="Garamond" w:hAnsi="Garamond"/>
          <w:sz w:val="24"/>
          <w:szCs w:val="24"/>
        </w:rPr>
        <w:t xml:space="preserve"> Competency: The bilingual premium will not be applicable under any</w:t>
      </w:r>
      <w:r>
        <w:rPr>
          <w:rFonts w:ascii="Garamond" w:hAnsi="Garamond"/>
          <w:sz w:val="24"/>
          <w:szCs w:val="24"/>
        </w:rPr>
        <w:t xml:space="preserve"> </w:t>
      </w:r>
      <w:r w:rsidRPr="00347530">
        <w:rPr>
          <w:rFonts w:ascii="Garamond" w:hAnsi="Garamond"/>
          <w:sz w:val="24"/>
          <w:szCs w:val="24"/>
        </w:rPr>
        <w:t xml:space="preserve">circumstances except to an employee who possesses </w:t>
      </w:r>
      <w:proofErr w:type="gramStart"/>
      <w:r w:rsidRPr="00347530">
        <w:rPr>
          <w:rFonts w:ascii="Garamond" w:hAnsi="Garamond"/>
          <w:sz w:val="24"/>
          <w:szCs w:val="24"/>
        </w:rPr>
        <w:t>second</w:t>
      </w:r>
      <w:proofErr w:type="gramEnd"/>
      <w:r w:rsidRPr="00347530">
        <w:rPr>
          <w:rFonts w:ascii="Garamond" w:hAnsi="Garamond"/>
          <w:sz w:val="24"/>
          <w:szCs w:val="24"/>
        </w:rPr>
        <w:t xml:space="preserve"> language</w:t>
      </w:r>
      <w:r>
        <w:rPr>
          <w:rFonts w:ascii="Garamond" w:hAnsi="Garamond"/>
          <w:sz w:val="24"/>
          <w:szCs w:val="24"/>
        </w:rPr>
        <w:t xml:space="preserve"> </w:t>
      </w:r>
      <w:r w:rsidRPr="00347530">
        <w:rPr>
          <w:rFonts w:ascii="Garamond" w:hAnsi="Garamond"/>
          <w:sz w:val="24"/>
          <w:szCs w:val="24"/>
        </w:rPr>
        <w:t>competency. Management reserves the right to test for second language</w:t>
      </w:r>
      <w:r>
        <w:rPr>
          <w:rFonts w:ascii="Garamond" w:hAnsi="Garamond"/>
          <w:sz w:val="24"/>
          <w:szCs w:val="24"/>
        </w:rPr>
        <w:t xml:space="preserve"> </w:t>
      </w:r>
      <w:r w:rsidRPr="00347530">
        <w:rPr>
          <w:rFonts w:ascii="Garamond" w:hAnsi="Garamond"/>
          <w:sz w:val="24"/>
          <w:szCs w:val="24"/>
        </w:rPr>
        <w:t>appropriate competency prior to a Bilingual Premium Pa</w:t>
      </w:r>
      <w:r>
        <w:rPr>
          <w:rFonts w:ascii="Garamond" w:hAnsi="Garamond"/>
          <w:sz w:val="24"/>
          <w:szCs w:val="24"/>
        </w:rPr>
        <w:t xml:space="preserve">y </w:t>
      </w:r>
      <w:r w:rsidRPr="00347530">
        <w:rPr>
          <w:rFonts w:ascii="Garamond" w:hAnsi="Garamond"/>
          <w:sz w:val="24"/>
          <w:szCs w:val="24"/>
        </w:rPr>
        <w:t>Differential.</w:t>
      </w:r>
      <w:r w:rsidRPr="00347530">
        <w:rPr>
          <w:rFonts w:ascii="Garamond" w:hAnsi="Garamond"/>
          <w:b/>
          <w:bCs/>
          <w:sz w:val="24"/>
          <w:szCs w:val="24"/>
          <w:u w:val="single"/>
        </w:rPr>
        <w:t xml:space="preserve"> </w:t>
      </w:r>
    </w:p>
    <w:p w14:paraId="6417187E" w14:textId="77777777" w:rsidR="00720C49" w:rsidRDefault="00720C49" w:rsidP="00347530">
      <w:pPr>
        <w:pStyle w:val="NoSpacing"/>
        <w:rPr>
          <w:rFonts w:ascii="Garamond" w:hAnsi="Garamond"/>
          <w:b/>
          <w:bCs/>
          <w:sz w:val="24"/>
          <w:szCs w:val="24"/>
          <w:u w:val="single"/>
        </w:rPr>
      </w:pPr>
    </w:p>
    <w:p w14:paraId="66B156CC" w14:textId="42D6859E" w:rsidR="00720C49" w:rsidRPr="00F974E7" w:rsidRDefault="00720C49" w:rsidP="00347530">
      <w:pPr>
        <w:pStyle w:val="NoSpacing"/>
        <w:rPr>
          <w:rFonts w:ascii="Garamond" w:hAnsi="Garamond"/>
          <w:sz w:val="24"/>
          <w:szCs w:val="24"/>
          <w:u w:val="single"/>
        </w:rPr>
      </w:pPr>
      <w:r w:rsidRPr="00720C49">
        <w:rPr>
          <w:rFonts w:ascii="Garamond" w:hAnsi="Garamond"/>
          <w:b/>
          <w:bCs/>
          <w:sz w:val="24"/>
          <w:szCs w:val="24"/>
          <w:u w:val="single"/>
        </w:rPr>
        <w:t>Competency examinations shall be performed at least quarterly.</w:t>
      </w:r>
    </w:p>
    <w:sectPr w:rsidR="00720C49" w:rsidRPr="00F974E7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B1265" w14:textId="77777777" w:rsidR="00C10160" w:rsidRDefault="00C10160" w:rsidP="00BE2A9D">
      <w:pPr>
        <w:spacing w:after="0" w:line="240" w:lineRule="auto"/>
      </w:pPr>
      <w:r>
        <w:separator/>
      </w:r>
    </w:p>
  </w:endnote>
  <w:endnote w:type="continuationSeparator" w:id="0">
    <w:p w14:paraId="0B606CEC" w14:textId="77777777" w:rsidR="00C10160" w:rsidRDefault="00C10160" w:rsidP="00BE2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9E6F4" w14:textId="77777777" w:rsidR="00C10160" w:rsidRDefault="00C10160" w:rsidP="00BE2A9D">
      <w:pPr>
        <w:spacing w:after="0" w:line="240" w:lineRule="auto"/>
      </w:pPr>
      <w:r>
        <w:separator/>
      </w:r>
    </w:p>
  </w:footnote>
  <w:footnote w:type="continuationSeparator" w:id="0">
    <w:p w14:paraId="0A500AE2" w14:textId="77777777" w:rsidR="00C10160" w:rsidRDefault="00C10160" w:rsidP="00BE2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1BFC4" w14:textId="26B66F6C" w:rsidR="00BE2A9D" w:rsidRDefault="00BE2A9D">
    <w:pPr>
      <w:pStyle w:val="Header"/>
    </w:pPr>
    <w:r>
      <w:t>SEIU Local 1021/CSU-PTRLA counter to City of Berkeley</w:t>
    </w:r>
  </w:p>
  <w:p w14:paraId="28A98785" w14:textId="52868934" w:rsidR="00BE2A9D" w:rsidRDefault="00F974E7">
    <w:pPr>
      <w:pStyle w:val="Header"/>
    </w:pPr>
    <w:r>
      <w:t>October 22</w:t>
    </w:r>
    <w:r w:rsidR="00BE2A9D">
      <w:t>, 2024</w:t>
    </w:r>
  </w:p>
  <w:p w14:paraId="06886DC9" w14:textId="578D7F31" w:rsidR="00051FEE" w:rsidRDefault="00051FEE">
    <w:pPr>
      <w:pStyle w:val="Header"/>
    </w:pPr>
    <w:r>
      <w:t>Union Proposal #11</w:t>
    </w:r>
    <w:r w:rsidR="00720C49">
      <w:t xml:space="preserve"> v</w:t>
    </w:r>
    <w:r w:rsidR="00F974E7">
      <w:t>4</w:t>
    </w:r>
  </w:p>
  <w:p w14:paraId="654DC08E" w14:textId="77777777" w:rsidR="00051FEE" w:rsidRDefault="00051F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530"/>
    <w:rsid w:val="00007AA0"/>
    <w:rsid w:val="00051FEE"/>
    <w:rsid w:val="002D039C"/>
    <w:rsid w:val="00347530"/>
    <w:rsid w:val="005E77C6"/>
    <w:rsid w:val="00706182"/>
    <w:rsid w:val="00720C49"/>
    <w:rsid w:val="00B075E9"/>
    <w:rsid w:val="00BE2A9D"/>
    <w:rsid w:val="00C10160"/>
    <w:rsid w:val="00D83467"/>
    <w:rsid w:val="00E746DC"/>
    <w:rsid w:val="00EC71AA"/>
    <w:rsid w:val="00F9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9A644"/>
  <w15:chartTrackingRefBased/>
  <w15:docId w15:val="{7DD5CE3E-BC8D-4F34-B71B-B272AB858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75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75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75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75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75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75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75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75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5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5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75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75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75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75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75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75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75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75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7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75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75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7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75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75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75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75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75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753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4753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2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A9D"/>
  </w:style>
  <w:style w:type="paragraph" w:styleId="Footer">
    <w:name w:val="footer"/>
    <w:basedOn w:val="Normal"/>
    <w:link w:val="FooterChar"/>
    <w:uiPriority w:val="99"/>
    <w:unhideWhenUsed/>
    <w:rsid w:val="00BE2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6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Nato Green</dc:creator>
  <cp:keywords/>
  <dc:description/>
  <cp:lastModifiedBy>Nato Green</cp:lastModifiedBy>
  <cp:revision>3</cp:revision>
  <dcterms:created xsi:type="dcterms:W3CDTF">2024-10-21T22:06:00Z</dcterms:created>
  <dcterms:modified xsi:type="dcterms:W3CDTF">2024-10-21T22:06:00Z</dcterms:modified>
</cp:coreProperties>
</file>