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E6C" w:rsidP="007F2E6C" w:rsidRDefault="007F2E6C" w14:paraId="72E21E35" w14:textId="03F690C5">
      <w:pPr>
        <w:pStyle w:val="NoSpacing"/>
        <w:rPr>
          <w:rFonts w:ascii="Aptos" w:hAnsi="Aptos" w:eastAsia="Aptos" w:cs="Aptos"/>
          <w:color w:val="C00000"/>
          <w:sz w:val="40"/>
          <w:szCs w:val="40"/>
          <w:lang w:val="en"/>
        </w:rPr>
      </w:pPr>
      <w:r w:rsidRPr="0FB3E963">
        <w:rPr>
          <w:rFonts w:ascii="Aptos" w:hAnsi="Aptos" w:eastAsia="Aptos" w:cs="Aptos"/>
          <w:b/>
          <w:bCs/>
          <w:color w:val="C00000"/>
          <w:sz w:val="40"/>
          <w:szCs w:val="40"/>
        </w:rPr>
        <w:t xml:space="preserve">City </w:t>
      </w:r>
      <w:proofErr w:type="gramStart"/>
      <w:r w:rsidRPr="0FB3E963">
        <w:rPr>
          <w:rFonts w:ascii="Aptos" w:hAnsi="Aptos" w:eastAsia="Aptos" w:cs="Aptos"/>
          <w:b/>
          <w:bCs/>
          <w:color w:val="C00000"/>
          <w:sz w:val="40"/>
          <w:szCs w:val="40"/>
        </w:rPr>
        <w:t>Counter-Proposal</w:t>
      </w:r>
      <w:proofErr w:type="gramEnd"/>
      <w:r w:rsidRPr="0FB3E963">
        <w:rPr>
          <w:rFonts w:ascii="Aptos" w:hAnsi="Aptos" w:eastAsia="Aptos" w:cs="Aptos"/>
          <w:b/>
          <w:bCs/>
          <w:color w:val="C00000"/>
          <w:sz w:val="40"/>
          <w:szCs w:val="40"/>
        </w:rPr>
        <w:t xml:space="preserve"> to Joint Proposal #</w:t>
      </w:r>
      <w:r>
        <w:rPr>
          <w:rFonts w:ascii="Aptos" w:hAnsi="Aptos" w:eastAsia="Aptos" w:cs="Aptos"/>
          <w:b/>
          <w:bCs/>
          <w:color w:val="C00000"/>
          <w:sz w:val="40"/>
          <w:szCs w:val="40"/>
        </w:rPr>
        <w:t>2</w:t>
      </w:r>
    </w:p>
    <w:p w:rsidR="007F2E6C" w:rsidP="007F2E6C" w:rsidRDefault="007F2E6C" w14:paraId="67ADCD1D" w14:textId="28E241A4">
      <w:pPr>
        <w:pStyle w:val="NoSpacing"/>
        <w:rPr>
          <w:rFonts w:ascii="Aptos" w:hAnsi="Aptos" w:eastAsia="Aptos" w:cs="Aptos"/>
          <w:color w:val="C00000"/>
          <w:sz w:val="32"/>
          <w:szCs w:val="32"/>
          <w:lang w:val="en"/>
        </w:rPr>
      </w:pPr>
      <w:r>
        <w:rPr>
          <w:rFonts w:ascii="Aptos" w:hAnsi="Aptos" w:eastAsia="Aptos" w:cs="Aptos"/>
          <w:color w:val="C00000"/>
          <w:sz w:val="32"/>
          <w:szCs w:val="32"/>
        </w:rPr>
        <w:t>10</w:t>
      </w:r>
      <w:r w:rsidRPr="4D48C9FF">
        <w:rPr>
          <w:rFonts w:ascii="Aptos" w:hAnsi="Aptos" w:eastAsia="Aptos" w:cs="Aptos"/>
          <w:color w:val="C00000"/>
          <w:sz w:val="32"/>
          <w:szCs w:val="32"/>
        </w:rPr>
        <w:t>/</w:t>
      </w:r>
      <w:r>
        <w:rPr>
          <w:rFonts w:ascii="Aptos" w:hAnsi="Aptos" w:eastAsia="Aptos" w:cs="Aptos"/>
          <w:color w:val="C00000"/>
          <w:sz w:val="32"/>
          <w:szCs w:val="32"/>
        </w:rPr>
        <w:t>xx</w:t>
      </w:r>
      <w:r w:rsidRPr="4D48C9FF">
        <w:rPr>
          <w:rFonts w:ascii="Aptos" w:hAnsi="Aptos" w:eastAsia="Aptos" w:cs="Aptos"/>
          <w:color w:val="C00000"/>
          <w:sz w:val="32"/>
          <w:szCs w:val="32"/>
        </w:rPr>
        <w:t>/2024</w:t>
      </w:r>
    </w:p>
    <w:p w:rsidR="00BE764F" w:rsidRDefault="00BE764F" w14:paraId="19182E92" w14:textId="77777777">
      <w:pPr>
        <w:rPr>
          <w:b/>
          <w:sz w:val="24"/>
          <w:szCs w:val="24"/>
        </w:rPr>
      </w:pPr>
    </w:p>
    <w:p w:rsidRPr="007F2E6C" w:rsidR="00125617" w:rsidP="00125617" w:rsidRDefault="00125617" w14:paraId="0DC9B84C" w14:textId="77777777">
      <w:pPr>
        <w:spacing w:after="160" w:line="259" w:lineRule="auto"/>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Effective the first full pay period in July 2025, unit members who, during their scheduled workday in the course and scope of their employment, become personally involved in or personally observe a traumatic event as defined in this section may be placed on Traumatic Event Leave by their departmental Director for the balance of that workday up to eight (8) hours. The unit member will be in paid status during the pendency of this leave, and any leave granted pursuant to this section shall not be charged against any other paid leave accrued by the employee.</w:t>
      </w:r>
    </w:p>
    <w:p w:rsidRPr="007F2E6C" w:rsidR="00125617" w:rsidP="00125617" w:rsidRDefault="00125617" w14:paraId="0EAFFAED" w14:textId="77777777">
      <w:pPr>
        <w:spacing w:after="160" w:line="259" w:lineRule="auto"/>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For purposes of this section, “traumatic event” can be any of the following:</w:t>
      </w:r>
    </w:p>
    <w:p w:rsidRPr="007F2E6C" w:rsidR="00125617" w:rsidP="00125617" w:rsidRDefault="00125617" w14:paraId="103A1C3C" w14:textId="77777777">
      <w:pPr>
        <w:numPr>
          <w:ilvl w:val="0"/>
          <w:numId w:val="1"/>
        </w:numPr>
        <w:spacing w:after="160" w:line="259" w:lineRule="auto"/>
        <w:contextualSpacing/>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 xml:space="preserve">Witnessing a shooting, stabbing, or physical or sexual </w:t>
      </w:r>
      <w:proofErr w:type="gramStart"/>
      <w:r w:rsidRPr="007F2E6C">
        <w:rPr>
          <w:rFonts w:ascii="Garamond" w:hAnsi="Garamond" w:eastAsia="Aptos" w:cs="Times New Roman"/>
          <w:kern w:val="2"/>
          <w:sz w:val="24"/>
          <w:szCs w:val="24"/>
          <w:lang w:val="en-US"/>
          <w14:ligatures w14:val="standardContextual"/>
        </w:rPr>
        <w:t>assault;</w:t>
      </w:r>
      <w:proofErr w:type="gramEnd"/>
    </w:p>
    <w:p w:rsidRPr="007F2E6C" w:rsidR="00125617" w:rsidP="00125617" w:rsidRDefault="00125617" w14:paraId="2059DDE0" w14:textId="77777777">
      <w:pPr>
        <w:numPr>
          <w:ilvl w:val="0"/>
          <w:numId w:val="1"/>
        </w:numPr>
        <w:spacing w:after="160" w:line="259" w:lineRule="auto"/>
        <w:contextualSpacing/>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 xml:space="preserve">Being a victim of a shooting, stabbing, or physical or sexual </w:t>
      </w:r>
      <w:proofErr w:type="gramStart"/>
      <w:r w:rsidRPr="007F2E6C">
        <w:rPr>
          <w:rFonts w:ascii="Garamond" w:hAnsi="Garamond" w:eastAsia="Aptos" w:cs="Times New Roman"/>
          <w:kern w:val="2"/>
          <w:sz w:val="24"/>
          <w:szCs w:val="24"/>
          <w:lang w:val="en-US"/>
          <w14:ligatures w14:val="standardContextual"/>
        </w:rPr>
        <w:t>assault;</w:t>
      </w:r>
      <w:proofErr w:type="gramEnd"/>
    </w:p>
    <w:p w:rsidRPr="007F2E6C" w:rsidR="00125617" w:rsidP="00125617" w:rsidRDefault="00125617" w14:paraId="32A19711" w14:textId="77777777">
      <w:pPr>
        <w:numPr>
          <w:ilvl w:val="0"/>
          <w:numId w:val="1"/>
        </w:numPr>
        <w:spacing w:after="160" w:line="259" w:lineRule="auto"/>
        <w:contextualSpacing/>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 xml:space="preserve">Sudden and catastrophic building damage displacing the unit member from their work location for at least the balance of the </w:t>
      </w:r>
      <w:proofErr w:type="gramStart"/>
      <w:r w:rsidRPr="007F2E6C">
        <w:rPr>
          <w:rFonts w:ascii="Garamond" w:hAnsi="Garamond" w:eastAsia="Aptos" w:cs="Times New Roman"/>
          <w:kern w:val="2"/>
          <w:sz w:val="24"/>
          <w:szCs w:val="24"/>
          <w:lang w:val="en-US"/>
          <w14:ligatures w14:val="standardContextual"/>
        </w:rPr>
        <w:t>day;</w:t>
      </w:r>
      <w:proofErr w:type="gramEnd"/>
    </w:p>
    <w:p w:rsidRPr="007F2E6C" w:rsidR="00125617" w:rsidP="00125617" w:rsidRDefault="00125617" w14:paraId="7C2D45F5" w14:textId="77777777">
      <w:pPr>
        <w:numPr>
          <w:ilvl w:val="0"/>
          <w:numId w:val="1"/>
        </w:numPr>
        <w:spacing w:after="160" w:line="259" w:lineRule="auto"/>
        <w:contextualSpacing/>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 xml:space="preserve">Life-threatening fire that necessitates evacuation and results in displacement of the unit member from their work location for at least the balance of the </w:t>
      </w:r>
      <w:proofErr w:type="gramStart"/>
      <w:r w:rsidRPr="007F2E6C">
        <w:rPr>
          <w:rFonts w:ascii="Garamond" w:hAnsi="Garamond" w:eastAsia="Aptos" w:cs="Times New Roman"/>
          <w:kern w:val="2"/>
          <w:sz w:val="24"/>
          <w:szCs w:val="24"/>
          <w:lang w:val="en-US"/>
          <w14:ligatures w14:val="standardContextual"/>
        </w:rPr>
        <w:t>day;</w:t>
      </w:r>
      <w:proofErr w:type="gramEnd"/>
    </w:p>
    <w:p w:rsidRPr="007F2E6C" w:rsidR="00125617" w:rsidP="00125617" w:rsidRDefault="00125617" w14:paraId="6FE1BF96" w14:textId="77777777">
      <w:pPr>
        <w:numPr>
          <w:ilvl w:val="0"/>
          <w:numId w:val="1"/>
        </w:numPr>
        <w:spacing w:after="160" w:line="259" w:lineRule="auto"/>
        <w:contextualSpacing/>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Death of a City employee within the unit member’s immediate work group (defined as the smallest applicable divisional section consisting of 10 or fewer employees</w:t>
      </w:r>
      <w:proofErr w:type="gramStart"/>
      <w:r w:rsidRPr="007F2E6C">
        <w:rPr>
          <w:rFonts w:ascii="Garamond" w:hAnsi="Garamond" w:eastAsia="Aptos" w:cs="Times New Roman"/>
          <w:kern w:val="2"/>
          <w:sz w:val="24"/>
          <w:szCs w:val="24"/>
          <w:lang w:val="en-US"/>
          <w14:ligatures w14:val="standardContextual"/>
        </w:rPr>
        <w:t>);</w:t>
      </w:r>
      <w:proofErr w:type="gramEnd"/>
    </w:p>
    <w:p w:rsidRPr="007F2E6C" w:rsidR="00125617" w:rsidP="00125617" w:rsidRDefault="00125617" w14:paraId="427FD9CC" w14:textId="77777777">
      <w:pPr>
        <w:numPr>
          <w:ilvl w:val="0"/>
          <w:numId w:val="1"/>
        </w:numPr>
        <w:spacing w:after="160" w:line="259" w:lineRule="auto"/>
        <w:contextualSpacing/>
        <w:rPr>
          <w:rFonts w:ascii="Garamond" w:hAnsi="Garamond" w:eastAsia="Aptos" w:cs="Times New Roman"/>
          <w:kern w:val="2"/>
          <w:sz w:val="24"/>
          <w:szCs w:val="24"/>
          <w:lang w:val="en-US"/>
          <w14:ligatures w14:val="standardContextual"/>
        </w:rPr>
      </w:pPr>
      <w:r w:rsidRPr="007F2E6C">
        <w:rPr>
          <w:rFonts w:ascii="Garamond" w:hAnsi="Garamond" w:eastAsia="Aptos" w:cs="Times New Roman"/>
          <w:kern w:val="2"/>
          <w:sz w:val="24"/>
          <w:szCs w:val="24"/>
          <w:lang w:val="en-US"/>
          <w14:ligatures w14:val="standardContextual"/>
        </w:rPr>
        <w:t>Death of a client – applicable only to providers of mental health services within the Housing, Health &amp; Community Services department.</w:t>
      </w:r>
    </w:p>
    <w:p w:rsidR="00255E29" w:rsidP="798FD464" w:rsidRDefault="00255E29" w14:paraId="60DB4297" w14:noSpellErr="1" w14:textId="5D70DC5F">
      <w:pPr>
        <w:pStyle w:val="Normal"/>
        <w:sectPr w:rsidR="00255E29">
          <w:headerReference w:type="default" r:id="rId11"/>
          <w:pgSz w:w="12240" w:h="15840" w:orient="portrait"/>
          <w:pgMar w:top="1440" w:right="1440" w:bottom="1440" w:left="1440" w:header="720" w:footer="720" w:gutter="0"/>
          <w:pgNumType w:start="1"/>
          <w:cols w:space="720"/>
        </w:sectPr>
      </w:pPr>
    </w:p>
    <w:p w:rsidR="798FD464" w:rsidP="798FD464" w:rsidRDefault="798FD464" w14:paraId="659452F9" w14:textId="7F16765E">
      <w:pPr>
        <w:pStyle w:val="Normal"/>
        <w:rPr>
          <w:lang w:eastAsia="ja-JP"/>
        </w:rPr>
      </w:pPr>
    </w:p>
    <w:sectPr w:rsidR="00BE764F" w:rsidSect="00255E29">
      <w:type w:val="continuous"/>
      <w:pgSz w:w="12240" w:h="15840" w:orient="portrait"/>
      <w:pgMar w:top="1440" w:right="1440" w:bottom="1440" w:left="1440" w:header="720" w:footer="720" w:gutter="0"/>
      <w:pgNumType w:start="1"/>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25E0" w:rsidRDefault="00FD25E0" w14:paraId="268C4665" w14:textId="77777777">
      <w:pPr>
        <w:spacing w:line="240" w:lineRule="auto"/>
      </w:pPr>
      <w:r>
        <w:separator/>
      </w:r>
    </w:p>
  </w:endnote>
  <w:endnote w:type="continuationSeparator" w:id="0">
    <w:p w:rsidR="00FD25E0" w:rsidRDefault="00FD25E0" w14:paraId="277F4C5C" w14:textId="77777777">
      <w:pPr>
        <w:spacing w:line="240" w:lineRule="auto"/>
      </w:pPr>
      <w:r>
        <w:continuationSeparator/>
      </w:r>
    </w:p>
  </w:endnote>
  <w:endnote w:type="continuationNotice" w:id="1">
    <w:p w:rsidR="00FD25E0" w:rsidRDefault="00FD25E0" w14:paraId="1627EB8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25E0" w:rsidRDefault="00FD25E0" w14:paraId="36906C62" w14:textId="77777777">
      <w:pPr>
        <w:spacing w:line="240" w:lineRule="auto"/>
      </w:pPr>
      <w:r>
        <w:separator/>
      </w:r>
    </w:p>
  </w:footnote>
  <w:footnote w:type="continuationSeparator" w:id="0">
    <w:p w:rsidR="00FD25E0" w:rsidRDefault="00FD25E0" w14:paraId="13E62520" w14:textId="77777777">
      <w:pPr>
        <w:spacing w:line="240" w:lineRule="auto"/>
      </w:pPr>
      <w:r>
        <w:continuationSeparator/>
      </w:r>
    </w:p>
  </w:footnote>
  <w:footnote w:type="continuationNotice" w:id="1">
    <w:p w:rsidR="00FD25E0" w:rsidRDefault="00FD25E0" w14:paraId="2DDF606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E6C" w:rsidP="007F2E6C" w:rsidRDefault="007F2E6C" w14:paraId="6ED862F4" w14:textId="77777777">
    <w:pPr>
      <w:spacing w:line="259" w:lineRule="auto"/>
      <w:jc w:val="center"/>
      <w:rPr>
        <w:rFonts w:ascii="Calibri" w:hAnsi="Calibri" w:eastAsia="Calibri" w:cs="Calibri"/>
        <w:smallCaps/>
        <w:color w:val="0000FF"/>
        <w:sz w:val="17"/>
        <w:szCs w:val="17"/>
      </w:rPr>
    </w:pPr>
  </w:p>
  <w:p w:rsidRPr="007F2E6C" w:rsidR="00BE764F" w:rsidP="007F2E6C" w:rsidRDefault="007F2E6C" w14:paraId="19182EA6" w14:textId="273D1EEE">
    <w:pPr>
      <w:spacing w:line="259" w:lineRule="auto"/>
      <w:jc w:val="center"/>
      <w:rPr>
        <w:rFonts w:ascii="Calibri" w:hAnsi="Calibri" w:eastAsia="Calibri" w:cs="Calibri"/>
        <w:color w:val="0000FF"/>
        <w:sz w:val="17"/>
        <w:szCs w:val="17"/>
      </w:rPr>
    </w:pPr>
    <w:r w:rsidRPr="0FB3E963">
      <w:rPr>
        <w:rFonts w:ascii="Calibri" w:hAnsi="Calibri" w:eastAsia="Calibri" w:cs="Calibri"/>
        <w:smallCaps/>
        <w:color w:val="0000FF"/>
        <w:sz w:val="17"/>
        <w:szCs w:val="17"/>
      </w:rPr>
      <w:t>Internal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3486"/>
    <w:multiLevelType w:val="hybridMultilevel"/>
    <w:tmpl w:val="EE1656A8"/>
    <w:lvl w:ilvl="0" w:tplc="06DA381C">
      <w:start w:val="6"/>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5571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4F"/>
    <w:rsid w:val="00115A18"/>
    <w:rsid w:val="00125617"/>
    <w:rsid w:val="00255E29"/>
    <w:rsid w:val="00303044"/>
    <w:rsid w:val="0055349C"/>
    <w:rsid w:val="00580DF7"/>
    <w:rsid w:val="00595513"/>
    <w:rsid w:val="007672BE"/>
    <w:rsid w:val="007B3A0C"/>
    <w:rsid w:val="007F2E6C"/>
    <w:rsid w:val="00880A82"/>
    <w:rsid w:val="008F769E"/>
    <w:rsid w:val="008F7837"/>
    <w:rsid w:val="009C2BEE"/>
    <w:rsid w:val="00A50C09"/>
    <w:rsid w:val="00A851A3"/>
    <w:rsid w:val="00AB2C84"/>
    <w:rsid w:val="00AE3CF4"/>
    <w:rsid w:val="00B61F7E"/>
    <w:rsid w:val="00BE764F"/>
    <w:rsid w:val="00C6431E"/>
    <w:rsid w:val="00CB4393"/>
    <w:rsid w:val="00D1449E"/>
    <w:rsid w:val="00D14B0B"/>
    <w:rsid w:val="00F02D91"/>
    <w:rsid w:val="00FD25E0"/>
    <w:rsid w:val="798FD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2E91"/>
  <w15:docId w15:val="{4CBB023B-5ABC-4925-8E79-742EBCA0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7837"/>
    <w:pPr>
      <w:tabs>
        <w:tab w:val="center" w:pos="4680"/>
        <w:tab w:val="right" w:pos="9360"/>
      </w:tabs>
      <w:spacing w:line="240" w:lineRule="auto"/>
    </w:pPr>
  </w:style>
  <w:style w:type="character" w:styleId="HeaderChar" w:customStyle="1">
    <w:name w:val="Header Char"/>
    <w:basedOn w:val="DefaultParagraphFont"/>
    <w:link w:val="Header"/>
    <w:uiPriority w:val="99"/>
    <w:rsid w:val="008F7837"/>
  </w:style>
  <w:style w:type="paragraph" w:styleId="Footer">
    <w:name w:val="footer"/>
    <w:basedOn w:val="Normal"/>
    <w:link w:val="FooterChar"/>
    <w:uiPriority w:val="99"/>
    <w:unhideWhenUsed/>
    <w:rsid w:val="008F7837"/>
    <w:pPr>
      <w:tabs>
        <w:tab w:val="center" w:pos="4680"/>
        <w:tab w:val="right" w:pos="9360"/>
      </w:tabs>
      <w:spacing w:line="240" w:lineRule="auto"/>
    </w:pPr>
  </w:style>
  <w:style w:type="character" w:styleId="FooterChar" w:customStyle="1">
    <w:name w:val="Footer Char"/>
    <w:basedOn w:val="DefaultParagraphFont"/>
    <w:link w:val="Footer"/>
    <w:uiPriority w:val="99"/>
    <w:rsid w:val="008F7837"/>
  </w:style>
  <w:style w:type="paragraph" w:styleId="Revision">
    <w:name w:val="Revision"/>
    <w:hidden/>
    <w:uiPriority w:val="99"/>
    <w:semiHidden/>
    <w:rsid w:val="008F7837"/>
    <w:pPr>
      <w:spacing w:line="240" w:lineRule="auto"/>
    </w:pPr>
  </w:style>
  <w:style w:type="character" w:styleId="CommentReference">
    <w:name w:val="annotation reference"/>
    <w:basedOn w:val="DefaultParagraphFont"/>
    <w:uiPriority w:val="99"/>
    <w:semiHidden/>
    <w:unhideWhenUsed/>
    <w:rsid w:val="008F7837"/>
    <w:rPr>
      <w:sz w:val="16"/>
      <w:szCs w:val="16"/>
    </w:rPr>
  </w:style>
  <w:style w:type="paragraph" w:styleId="CommentText">
    <w:name w:val="annotation text"/>
    <w:basedOn w:val="Normal"/>
    <w:link w:val="CommentTextChar"/>
    <w:uiPriority w:val="99"/>
    <w:unhideWhenUsed/>
    <w:rsid w:val="008F7837"/>
    <w:pPr>
      <w:spacing w:line="240" w:lineRule="auto"/>
    </w:pPr>
    <w:rPr>
      <w:sz w:val="20"/>
      <w:szCs w:val="20"/>
    </w:rPr>
  </w:style>
  <w:style w:type="character" w:styleId="CommentTextChar" w:customStyle="1">
    <w:name w:val="Comment Text Char"/>
    <w:basedOn w:val="DefaultParagraphFont"/>
    <w:link w:val="CommentText"/>
    <w:uiPriority w:val="99"/>
    <w:rsid w:val="008F7837"/>
    <w:rPr>
      <w:sz w:val="20"/>
      <w:szCs w:val="20"/>
    </w:rPr>
  </w:style>
  <w:style w:type="paragraph" w:styleId="CommentSubject">
    <w:name w:val="annotation subject"/>
    <w:basedOn w:val="CommentText"/>
    <w:next w:val="CommentText"/>
    <w:link w:val="CommentSubjectChar"/>
    <w:uiPriority w:val="99"/>
    <w:semiHidden/>
    <w:unhideWhenUsed/>
    <w:rsid w:val="008F7837"/>
    <w:rPr>
      <w:b/>
      <w:bCs/>
    </w:rPr>
  </w:style>
  <w:style w:type="character" w:styleId="CommentSubjectChar" w:customStyle="1">
    <w:name w:val="Comment Subject Char"/>
    <w:basedOn w:val="CommentTextChar"/>
    <w:link w:val="CommentSubject"/>
    <w:uiPriority w:val="99"/>
    <w:semiHidden/>
    <w:rsid w:val="008F7837"/>
    <w:rPr>
      <w:b/>
      <w:bCs/>
      <w:sz w:val="20"/>
      <w:szCs w:val="20"/>
    </w:rPr>
  </w:style>
  <w:style w:type="table" w:styleId="TableGrid1" w:customStyle="1">
    <w:name w:val="Table Grid1"/>
    <w:basedOn w:val="TableNormal"/>
    <w:next w:val="TableGrid"/>
    <w:uiPriority w:val="39"/>
    <w:rsid w:val="00255E29"/>
    <w:pPr>
      <w:spacing w:line="240" w:lineRule="auto"/>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255E2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F2E6C"/>
    <w:pPr>
      <w:spacing w:line="240" w:lineRule="auto"/>
    </w:pPr>
    <w:rPr>
      <w:rFonts w:asciiTheme="minorHAnsi" w:hAnsiTheme="minorHAnsi" w:eastAsia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2" ma:contentTypeDescription="Create a new document." ma:contentTypeScope="" ma:versionID="a63dfd7830d7bbdbba85b6d5ff2bc8d2">
  <xsd:schema xmlns:xsd="http://www.w3.org/2001/XMLSchema" xmlns:xs="http://www.w3.org/2001/XMLSchema" xmlns:p="http://schemas.microsoft.com/office/2006/metadata/properties" xmlns:ns2="c3e4d42d-afc6-41fb-887c-d54e0c8a126f" targetNamespace="http://schemas.microsoft.com/office/2006/metadata/properties" ma:root="true" ma:fieldsID="6ea2c7f8381172e677e8a71aec8db07b"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A03E-4533-479D-9B15-8B225F0BA7C9}">
  <ds:schemaRefs>
    <ds:schemaRef ds:uri="http://schemas.microsoft.com/sharepoint/v3/contenttype/forms"/>
  </ds:schemaRefs>
</ds:datastoreItem>
</file>

<file path=customXml/itemProps2.xml><?xml version="1.0" encoding="utf-8"?>
<ds:datastoreItem xmlns:ds="http://schemas.openxmlformats.org/officeDocument/2006/customXml" ds:itemID="{11F9DD48-43A5-48FA-9AA4-3EC342BBEA49}">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purl.org/dc/dcmitype/"/>
    <ds:schemaRef ds:uri="c3e4d42d-afc6-41fb-887c-d54e0c8a126f"/>
  </ds:schemaRefs>
</ds:datastoreItem>
</file>

<file path=customXml/itemProps3.xml><?xml version="1.0" encoding="utf-8"?>
<ds:datastoreItem xmlns:ds="http://schemas.openxmlformats.org/officeDocument/2006/customXml" ds:itemID="{C721A754-B0AA-4259-A9F4-A7EE052F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98C5-CE76-46C9-AB47-E9340885E2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Ayers, Charles</dc:creator>
  <lastModifiedBy>Emma Wilcox</lastModifiedBy>
  <revision>3</revision>
  <lastPrinted>2024-10-03T01:12:00.0000000Z</lastPrinted>
  <dcterms:created xsi:type="dcterms:W3CDTF">2024-10-03T23:10:00.0000000Z</dcterms:created>
  <dcterms:modified xsi:type="dcterms:W3CDTF">2024-10-03T23:14:55.4798263Z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0x010100325477BF2E035945B828F06585EC4B4F</vt:lpwstr>
  </property>
  <property fmtid="{D5CDD505-2E9C-101B-9397-08002B2CF9AE}" pid="3" name="MediaServiceImageTags">
    <vt:lpwstr/>
  </property>
</Properties>
</file>