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91375" w:rsidRDefault="00761A14">
      <w:pPr>
        <w:rPr>
          <w:rFonts w:ascii="EB Garamond" w:eastAsia="EB Garamond" w:hAnsi="EB Garamond" w:cs="EB Garamond"/>
          <w:b/>
          <w:sz w:val="24"/>
          <w:szCs w:val="24"/>
          <w:u w:val="single"/>
        </w:rPr>
      </w:pPr>
      <w:r>
        <w:rPr>
          <w:rFonts w:ascii="EB Garamond" w:eastAsia="EB Garamond" w:hAnsi="EB Garamond" w:cs="EB Garamond"/>
          <w:b/>
          <w:sz w:val="24"/>
          <w:szCs w:val="24"/>
          <w:u w:val="single"/>
        </w:rPr>
        <w:t>TELEWORK POLICY [New Section]</w:t>
      </w:r>
    </w:p>
    <w:p w14:paraId="00000002" w14:textId="77777777" w:rsidR="00691375" w:rsidRDefault="00691375">
      <w:pPr>
        <w:rPr>
          <w:rFonts w:ascii="EB Garamond" w:eastAsia="EB Garamond" w:hAnsi="EB Garamond" w:cs="EB Garamond"/>
          <w:b/>
          <w:sz w:val="24"/>
          <w:szCs w:val="24"/>
        </w:rPr>
      </w:pPr>
    </w:p>
    <w:p w14:paraId="00000003" w14:textId="77777777" w:rsidR="00691375" w:rsidRDefault="00761A14">
      <w:pPr>
        <w:jc w:val="both"/>
        <w:rPr>
          <w:rFonts w:ascii="EB Garamond" w:eastAsia="EB Garamond" w:hAnsi="EB Garamond" w:cs="EB Garamond"/>
          <w:b/>
          <w:color w:val="242424"/>
          <w:sz w:val="24"/>
          <w:szCs w:val="24"/>
          <w:highlight w:val="white"/>
          <w:u w:val="single"/>
        </w:rPr>
      </w:pPr>
      <w:r>
        <w:rPr>
          <w:rFonts w:ascii="EB Garamond" w:eastAsia="EB Garamond" w:hAnsi="EB Garamond" w:cs="EB Garamond"/>
          <w:b/>
          <w:color w:val="242424"/>
          <w:sz w:val="24"/>
          <w:szCs w:val="24"/>
          <w:highlight w:val="white"/>
          <w:u w:val="single"/>
        </w:rPr>
        <w:t xml:space="preserve">Positions shall be posted as fully in-person, fully remote, or hybrid options. Requests for telework shall be made to the employee’s Director and shall not be unreasonably denied. </w:t>
      </w:r>
      <w:r>
        <w:rPr>
          <w:rFonts w:ascii="EB Garamond" w:eastAsia="EB Garamond" w:hAnsi="EB Garamond" w:cs="EB Garamond"/>
          <w:b/>
          <w:sz w:val="24"/>
          <w:szCs w:val="24"/>
          <w:u w:val="single"/>
        </w:rPr>
        <w:t xml:space="preserve">Human Resources or </w:t>
      </w:r>
      <w:proofErr w:type="gramStart"/>
      <w:r>
        <w:rPr>
          <w:rFonts w:ascii="EB Garamond" w:eastAsia="EB Garamond" w:hAnsi="EB Garamond" w:cs="EB Garamond"/>
          <w:b/>
          <w:sz w:val="24"/>
          <w:szCs w:val="24"/>
          <w:u w:val="single"/>
        </w:rPr>
        <w:t>designee</w:t>
      </w:r>
      <w:proofErr w:type="gramEnd"/>
      <w:r>
        <w:rPr>
          <w:rFonts w:ascii="EB Garamond" w:eastAsia="EB Garamond" w:hAnsi="EB Garamond" w:cs="EB Garamond"/>
          <w:b/>
          <w:sz w:val="24"/>
          <w:szCs w:val="24"/>
          <w:u w:val="single"/>
        </w:rPr>
        <w:t xml:space="preserve"> will respond to the request within ten days, and if the request is denied, the reasons for denial will be provided in writing by the Employer at the same time as the denial. </w:t>
      </w:r>
    </w:p>
    <w:p w14:paraId="00000004" w14:textId="77777777" w:rsidR="00691375" w:rsidRDefault="00691375">
      <w:pPr>
        <w:jc w:val="both"/>
        <w:rPr>
          <w:rFonts w:ascii="EB Garamond" w:eastAsia="EB Garamond" w:hAnsi="EB Garamond" w:cs="EB Garamond"/>
          <w:b/>
          <w:color w:val="242424"/>
          <w:sz w:val="24"/>
          <w:szCs w:val="24"/>
          <w:highlight w:val="white"/>
          <w:u w:val="single"/>
        </w:rPr>
      </w:pPr>
    </w:p>
    <w:p w14:paraId="00000005" w14:textId="77777777" w:rsidR="00691375" w:rsidRDefault="00761A14">
      <w:pPr>
        <w:jc w:val="both"/>
        <w:rPr>
          <w:rFonts w:ascii="EB Garamond" w:eastAsia="EB Garamond" w:hAnsi="EB Garamond" w:cs="EB Garamond"/>
          <w:b/>
          <w:color w:val="242424"/>
          <w:sz w:val="24"/>
          <w:szCs w:val="24"/>
          <w:highlight w:val="white"/>
          <w:u w:val="single"/>
        </w:rPr>
      </w:pPr>
      <w:r>
        <w:rPr>
          <w:rFonts w:ascii="EB Garamond" w:eastAsia="EB Garamond" w:hAnsi="EB Garamond" w:cs="EB Garamond"/>
          <w:b/>
          <w:color w:val="242424"/>
          <w:sz w:val="24"/>
          <w:szCs w:val="24"/>
          <w:highlight w:val="white"/>
          <w:u w:val="single"/>
        </w:rPr>
        <w:t xml:space="preserve">The Supervisor shall make their best efforts to accommodate the requested schedule. </w:t>
      </w:r>
      <w:r>
        <w:rPr>
          <w:rFonts w:ascii="EB Garamond" w:eastAsia="EB Garamond" w:hAnsi="EB Garamond" w:cs="EB Garamond"/>
          <w:b/>
          <w:sz w:val="24"/>
          <w:szCs w:val="24"/>
          <w:u w:val="single"/>
        </w:rPr>
        <w:t xml:space="preserve"> If the Supervisor does not accommodate the requested schedule, they will work with the Employee to come up with a schedule that can be approved within ten days.</w:t>
      </w:r>
    </w:p>
    <w:p w14:paraId="00000006" w14:textId="77777777" w:rsidR="00691375" w:rsidRDefault="00691375">
      <w:pPr>
        <w:jc w:val="both"/>
        <w:rPr>
          <w:rFonts w:ascii="EB Garamond" w:eastAsia="EB Garamond" w:hAnsi="EB Garamond" w:cs="EB Garamond"/>
          <w:b/>
          <w:color w:val="242424"/>
          <w:sz w:val="24"/>
          <w:szCs w:val="24"/>
          <w:highlight w:val="white"/>
          <w:u w:val="single"/>
        </w:rPr>
      </w:pPr>
    </w:p>
    <w:p w14:paraId="00000007" w14:textId="77777777" w:rsidR="00691375" w:rsidRDefault="00761A14">
      <w:pPr>
        <w:rPr>
          <w:rFonts w:ascii="EB Garamond" w:eastAsia="EB Garamond" w:hAnsi="EB Garamond" w:cs="EB Garamond"/>
          <w:b/>
          <w:color w:val="242424"/>
          <w:sz w:val="24"/>
          <w:szCs w:val="24"/>
          <w:highlight w:val="white"/>
          <w:u w:val="single"/>
        </w:rPr>
      </w:pPr>
      <w:r>
        <w:rPr>
          <w:rFonts w:ascii="EB Garamond" w:eastAsia="EB Garamond" w:hAnsi="EB Garamond" w:cs="EB Garamond"/>
          <w:b/>
          <w:color w:val="242424"/>
          <w:sz w:val="24"/>
          <w:szCs w:val="24"/>
          <w:highlight w:val="white"/>
          <w:u w:val="single"/>
        </w:rPr>
        <w:t xml:space="preserve">Employees on telework may participate in flexible or compressed work schedules or other flexible work arrangements. </w:t>
      </w:r>
    </w:p>
    <w:p w14:paraId="00000008" w14:textId="77777777" w:rsidR="00691375" w:rsidRDefault="00691375">
      <w:pPr>
        <w:rPr>
          <w:rFonts w:ascii="EB Garamond" w:eastAsia="EB Garamond" w:hAnsi="EB Garamond" w:cs="EB Garamond"/>
          <w:b/>
          <w:color w:val="242424"/>
          <w:sz w:val="24"/>
          <w:szCs w:val="24"/>
          <w:highlight w:val="white"/>
          <w:u w:val="single"/>
        </w:rPr>
      </w:pPr>
    </w:p>
    <w:p w14:paraId="00000009" w14:textId="77777777" w:rsidR="00691375" w:rsidRDefault="00761A14">
      <w:pPr>
        <w:rPr>
          <w:rFonts w:ascii="EB Garamond" w:eastAsia="EB Garamond" w:hAnsi="EB Garamond" w:cs="EB Garamond"/>
          <w:b/>
          <w:color w:val="242424"/>
          <w:sz w:val="24"/>
          <w:szCs w:val="24"/>
          <w:highlight w:val="white"/>
          <w:u w:val="single"/>
        </w:rPr>
      </w:pPr>
      <w:r>
        <w:rPr>
          <w:rFonts w:ascii="EB Garamond" w:eastAsia="EB Garamond" w:hAnsi="EB Garamond" w:cs="EB Garamond"/>
          <w:b/>
          <w:color w:val="242424"/>
          <w:sz w:val="24"/>
          <w:szCs w:val="24"/>
          <w:highlight w:val="white"/>
          <w:u w:val="single"/>
        </w:rPr>
        <w:t xml:space="preserve">By mutual agreement between the supervisor and teleworkers, teleworkers shall be permitted to swap or change their scheduled days. </w:t>
      </w:r>
    </w:p>
    <w:p w14:paraId="0000000A" w14:textId="77777777" w:rsidR="00691375" w:rsidRDefault="00691375">
      <w:pPr>
        <w:rPr>
          <w:rFonts w:ascii="EB Garamond" w:eastAsia="EB Garamond" w:hAnsi="EB Garamond" w:cs="EB Garamond"/>
          <w:b/>
          <w:color w:val="242424"/>
          <w:sz w:val="24"/>
          <w:szCs w:val="24"/>
          <w:highlight w:val="white"/>
          <w:u w:val="single"/>
        </w:rPr>
      </w:pPr>
    </w:p>
    <w:p w14:paraId="0000000B" w14:textId="77777777" w:rsidR="00691375" w:rsidRDefault="00761A14">
      <w:pPr>
        <w:rPr>
          <w:rFonts w:ascii="EB Garamond" w:eastAsia="EB Garamond" w:hAnsi="EB Garamond" w:cs="EB Garamond"/>
          <w:b/>
          <w:color w:val="242424"/>
          <w:sz w:val="24"/>
          <w:szCs w:val="24"/>
          <w:highlight w:val="white"/>
          <w:u w:val="single"/>
        </w:rPr>
      </w:pPr>
      <w:r>
        <w:rPr>
          <w:rFonts w:ascii="EB Garamond" w:eastAsia="EB Garamond" w:hAnsi="EB Garamond" w:cs="EB Garamond"/>
          <w:b/>
          <w:color w:val="242424"/>
          <w:sz w:val="24"/>
          <w:szCs w:val="24"/>
          <w:highlight w:val="white"/>
          <w:u w:val="single"/>
        </w:rPr>
        <w:t xml:space="preserve">Telework agreements may be indefinite or time-bound and related to work schedules or specific </w:t>
      </w:r>
      <w:proofErr w:type="gramStart"/>
      <w:r>
        <w:rPr>
          <w:rFonts w:ascii="EB Garamond" w:eastAsia="EB Garamond" w:hAnsi="EB Garamond" w:cs="EB Garamond"/>
          <w:b/>
          <w:color w:val="242424"/>
          <w:sz w:val="24"/>
          <w:szCs w:val="24"/>
          <w:highlight w:val="white"/>
          <w:u w:val="single"/>
        </w:rPr>
        <w:t>duties, but</w:t>
      </w:r>
      <w:proofErr w:type="gramEnd"/>
      <w:r>
        <w:rPr>
          <w:rFonts w:ascii="EB Garamond" w:eastAsia="EB Garamond" w:hAnsi="EB Garamond" w:cs="EB Garamond"/>
          <w:b/>
          <w:color w:val="242424"/>
          <w:sz w:val="24"/>
          <w:szCs w:val="24"/>
          <w:highlight w:val="white"/>
          <w:u w:val="single"/>
        </w:rPr>
        <w:t xml:space="preserve"> may be modified at any time at the supervisor’s or employee’s request and finalized by mutual agreement.  </w:t>
      </w:r>
    </w:p>
    <w:p w14:paraId="0000000C" w14:textId="77777777" w:rsidR="00691375" w:rsidRDefault="00691375">
      <w:pPr>
        <w:rPr>
          <w:rFonts w:ascii="EB Garamond" w:eastAsia="EB Garamond" w:hAnsi="EB Garamond" w:cs="EB Garamond"/>
          <w:b/>
          <w:sz w:val="24"/>
          <w:szCs w:val="24"/>
          <w:u w:val="single"/>
        </w:rPr>
      </w:pPr>
    </w:p>
    <w:p w14:paraId="0000000D" w14:textId="77777777" w:rsidR="00691375" w:rsidRDefault="00761A14">
      <w:pPr>
        <w:rPr>
          <w:rFonts w:ascii="EB Garamond" w:eastAsia="EB Garamond" w:hAnsi="EB Garamond" w:cs="EB Garamond"/>
          <w:b/>
          <w:color w:val="242424"/>
          <w:sz w:val="24"/>
          <w:szCs w:val="24"/>
          <w:highlight w:val="white"/>
          <w:u w:val="single"/>
        </w:rPr>
      </w:pPr>
      <w:r>
        <w:rPr>
          <w:rFonts w:ascii="EB Garamond" w:eastAsia="EB Garamond" w:hAnsi="EB Garamond" w:cs="EB Garamond"/>
          <w:b/>
          <w:sz w:val="24"/>
          <w:szCs w:val="24"/>
          <w:u w:val="single"/>
        </w:rPr>
        <w:t xml:space="preserve">Employees will be given thirty days' notice of any changes to an approved remote work schedule. </w:t>
      </w:r>
    </w:p>
    <w:p w14:paraId="0000000E" w14:textId="77777777" w:rsidR="00691375" w:rsidRDefault="00691375">
      <w:pPr>
        <w:rPr>
          <w:rFonts w:ascii="EB Garamond" w:eastAsia="EB Garamond" w:hAnsi="EB Garamond" w:cs="EB Garamond"/>
          <w:b/>
          <w:sz w:val="24"/>
          <w:szCs w:val="24"/>
        </w:rPr>
      </w:pPr>
    </w:p>
    <w:sectPr w:rsidR="00691375">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E34F5" w14:textId="77777777" w:rsidR="00761A14" w:rsidRDefault="00761A14">
      <w:pPr>
        <w:spacing w:line="240" w:lineRule="auto"/>
      </w:pPr>
      <w:r>
        <w:separator/>
      </w:r>
    </w:p>
  </w:endnote>
  <w:endnote w:type="continuationSeparator" w:id="0">
    <w:p w14:paraId="6C6A8713" w14:textId="77777777" w:rsidR="00761A14" w:rsidRDefault="00761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F0A1D76E-591C-4F0C-B3EA-E797AF3E7F07}"/>
    <w:embedBold r:id="rId2" w:fontKey="{549598DD-55CC-4A0E-8E5F-EE995E61A91A}"/>
  </w:font>
  <w:font w:name="Aptos">
    <w:charset w:val="00"/>
    <w:family w:val="swiss"/>
    <w:pitch w:val="variable"/>
    <w:sig w:usb0="20000287" w:usb1="00000003" w:usb2="00000000" w:usb3="00000000" w:csb0="0000019F" w:csb1="00000000"/>
    <w:embedRegular r:id="rId3" w:fontKey="{3955FA30-3853-4CC3-B862-8EA8B95046D6}"/>
  </w:font>
  <w:font w:name="Calibri">
    <w:panose1 w:val="020F0502020204030204"/>
    <w:charset w:val="00"/>
    <w:family w:val="swiss"/>
    <w:pitch w:val="variable"/>
    <w:sig w:usb0="E4002EFF" w:usb1="C200247B" w:usb2="00000009" w:usb3="00000000" w:csb0="000001FF" w:csb1="00000000"/>
    <w:embedRegular r:id="rId4" w:fontKey="{F694AAEA-38C5-4C2C-B074-1F7B8985296A}"/>
  </w:font>
  <w:font w:name="Cambria">
    <w:panose1 w:val="02040503050406030204"/>
    <w:charset w:val="00"/>
    <w:family w:val="roman"/>
    <w:pitch w:val="variable"/>
    <w:sig w:usb0="E00006FF" w:usb1="420024FF" w:usb2="02000000" w:usb3="00000000" w:csb0="0000019F" w:csb1="00000000"/>
    <w:embedRegular r:id="rId5" w:fontKey="{64BAB504-093F-469C-B113-3654EE61A3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34CBB" w14:textId="77777777" w:rsidR="00761A14" w:rsidRDefault="00761A14">
      <w:pPr>
        <w:spacing w:line="240" w:lineRule="auto"/>
      </w:pPr>
      <w:r>
        <w:separator/>
      </w:r>
    </w:p>
  </w:footnote>
  <w:footnote w:type="continuationSeparator" w:id="0">
    <w:p w14:paraId="1591FF96" w14:textId="77777777" w:rsidR="00761A14" w:rsidRDefault="00761A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0F" w14:textId="77777777" w:rsidR="00691375" w:rsidRDefault="00761A14">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6210C0DE" w14:textId="6A8D0EA4" w:rsidR="00761A14" w:rsidRDefault="00761A14">
    <w:pPr>
      <w:tabs>
        <w:tab w:val="center" w:pos="4680"/>
        <w:tab w:val="right" w:pos="9360"/>
      </w:tabs>
      <w:spacing w:line="240" w:lineRule="auto"/>
      <w:rPr>
        <w:rFonts w:ascii="Aptos" w:eastAsia="Aptos" w:hAnsi="Aptos" w:cs="Aptos"/>
      </w:rPr>
    </w:pPr>
    <w:r>
      <w:rPr>
        <w:rFonts w:ascii="Aptos" w:eastAsia="Aptos" w:hAnsi="Aptos" w:cs="Aptos"/>
      </w:rPr>
      <w:t>September 11, 2024</w:t>
    </w:r>
  </w:p>
  <w:p w14:paraId="4771A995" w14:textId="021052A8" w:rsidR="00761A14" w:rsidRDefault="00761A14">
    <w:pPr>
      <w:tabs>
        <w:tab w:val="center" w:pos="4680"/>
        <w:tab w:val="right" w:pos="9360"/>
      </w:tabs>
      <w:spacing w:line="240" w:lineRule="auto"/>
    </w:pPr>
    <w:r>
      <w:rPr>
        <w:rFonts w:ascii="Aptos" w:eastAsia="Aptos" w:hAnsi="Aptos" w:cs="Aptos"/>
      </w:rPr>
      <w:t>Joint Proposal #7</w:t>
    </w:r>
  </w:p>
  <w:p w14:paraId="00000010" w14:textId="77777777" w:rsidR="00691375" w:rsidRDefault="0069137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375"/>
    <w:rsid w:val="003850F9"/>
    <w:rsid w:val="00691375"/>
    <w:rsid w:val="00761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B400C"/>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61A14"/>
    <w:pPr>
      <w:tabs>
        <w:tab w:val="center" w:pos="4680"/>
        <w:tab w:val="right" w:pos="9360"/>
      </w:tabs>
      <w:spacing w:line="240" w:lineRule="auto"/>
    </w:pPr>
  </w:style>
  <w:style w:type="character" w:customStyle="1" w:styleId="HeaderChar">
    <w:name w:val="Header Char"/>
    <w:basedOn w:val="DefaultParagraphFont"/>
    <w:link w:val="Header"/>
    <w:uiPriority w:val="99"/>
    <w:rsid w:val="00761A14"/>
  </w:style>
  <w:style w:type="paragraph" w:styleId="Footer">
    <w:name w:val="footer"/>
    <w:basedOn w:val="Normal"/>
    <w:link w:val="FooterChar"/>
    <w:uiPriority w:val="99"/>
    <w:unhideWhenUsed/>
    <w:rsid w:val="00761A14"/>
    <w:pPr>
      <w:tabs>
        <w:tab w:val="center" w:pos="4680"/>
        <w:tab w:val="right" w:pos="9360"/>
      </w:tabs>
      <w:spacing w:line="240" w:lineRule="auto"/>
    </w:pPr>
  </w:style>
  <w:style w:type="character" w:customStyle="1" w:styleId="FooterChar">
    <w:name w:val="Footer Char"/>
    <w:basedOn w:val="DefaultParagraphFont"/>
    <w:link w:val="Footer"/>
    <w:uiPriority w:val="99"/>
    <w:rsid w:val="00761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182</Words>
  <Characters>1043</Characters>
  <Application>Microsoft Office Word</Application>
  <DocSecurity>0</DocSecurity>
  <Lines>8</Lines>
  <Paragraphs>2</Paragraphs>
  <ScaleCrop>false</ScaleCrop>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2</cp:revision>
  <dcterms:created xsi:type="dcterms:W3CDTF">2024-09-11T20:45:00Z</dcterms:created>
  <dcterms:modified xsi:type="dcterms:W3CDTF">2024-09-11T20:45:00Z</dcterms:modified>
</cp:coreProperties>
</file>