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75168" w14:textId="3BF545C3" w:rsidR="0086065A" w:rsidRPr="0086065A" w:rsidRDefault="0086065A" w:rsidP="0086065A">
      <w:pPr>
        <w:keepNext/>
        <w:keepLines/>
        <w:widowControl w:val="0"/>
        <w:tabs>
          <w:tab w:val="left" w:pos="2523"/>
        </w:tabs>
        <w:autoSpaceDE w:val="0"/>
        <w:autoSpaceDN w:val="0"/>
        <w:spacing w:before="160" w:after="80" w:line="240" w:lineRule="auto"/>
        <w:outlineLvl w:val="1"/>
        <w:rPr>
          <w:rFonts w:ascii="Arial" w:eastAsiaTheme="majorEastAsia" w:hAnsi="Arial" w:cs="Arial"/>
          <w:color w:val="000000" w:themeColor="text1"/>
          <w:sz w:val="24"/>
          <w:szCs w:val="24"/>
        </w:rPr>
      </w:pPr>
      <w:bookmarkStart w:id="0" w:name="_TOC_250127"/>
      <w:bookmarkStart w:id="1" w:name="_Hlk176258095"/>
      <w:bookmarkStart w:id="2" w:name="_GoBack"/>
      <w:bookmarkEnd w:id="2"/>
      <w:r w:rsidRPr="0086065A">
        <w:rPr>
          <w:rFonts w:ascii="Arial" w:eastAsiaTheme="majorEastAsia" w:hAnsi="Arial" w:cs="Arial"/>
          <w:color w:val="000000" w:themeColor="text1"/>
          <w:sz w:val="24"/>
          <w:szCs w:val="24"/>
        </w:rPr>
        <w:t>SECTION</w:t>
      </w:r>
      <w:r w:rsidRPr="0086065A">
        <w:rPr>
          <w:rFonts w:ascii="Arial" w:eastAsiaTheme="majorEastAsia" w:hAnsi="Arial" w:cs="Arial"/>
          <w:color w:val="000000" w:themeColor="text1"/>
          <w:spacing w:val="-7"/>
          <w:sz w:val="24"/>
          <w:szCs w:val="24"/>
        </w:rPr>
        <w:t xml:space="preserve"> </w:t>
      </w:r>
      <w:r w:rsidR="005E5351">
        <w:rPr>
          <w:rFonts w:ascii="Arial" w:eastAsiaTheme="majorEastAsia" w:hAnsi="Arial" w:cs="Arial"/>
          <w:color w:val="000000" w:themeColor="text1"/>
          <w:spacing w:val="-5"/>
          <w:sz w:val="24"/>
          <w:szCs w:val="24"/>
        </w:rPr>
        <w:t>8</w:t>
      </w:r>
      <w:r w:rsidRPr="0086065A">
        <w:rPr>
          <w:rFonts w:ascii="Arial" w:eastAsiaTheme="majorEastAsia" w:hAnsi="Arial" w:cs="Arial"/>
          <w:color w:val="000000" w:themeColor="text1"/>
          <w:spacing w:val="-5"/>
          <w:sz w:val="24"/>
          <w:szCs w:val="24"/>
        </w:rPr>
        <w:t>:</w:t>
      </w:r>
      <w:r w:rsidRPr="0086065A">
        <w:rPr>
          <w:rFonts w:ascii="Arial" w:eastAsiaTheme="majorEastAsia" w:hAnsi="Arial" w:cs="Arial"/>
          <w:color w:val="000000" w:themeColor="text1"/>
          <w:sz w:val="24"/>
          <w:szCs w:val="24"/>
        </w:rPr>
        <w:tab/>
      </w:r>
      <w:bookmarkEnd w:id="0"/>
      <w:r w:rsidR="005E5351">
        <w:rPr>
          <w:rFonts w:ascii="Arial" w:eastAsiaTheme="majorEastAsia" w:hAnsi="Arial" w:cs="Arial"/>
          <w:color w:val="000000" w:themeColor="text1"/>
          <w:spacing w:val="-2"/>
          <w:sz w:val="24"/>
          <w:szCs w:val="24"/>
        </w:rPr>
        <w:t>DURATION</w:t>
      </w:r>
    </w:p>
    <w:p w14:paraId="0D844CD6" w14:textId="2784595A" w:rsidR="005E5351" w:rsidRDefault="005E5351" w:rsidP="005E5351">
      <w:pPr>
        <w:spacing w:after="0" w:line="276" w:lineRule="auto"/>
        <w:jc w:val="both"/>
        <w:rPr>
          <w:rFonts w:ascii="Arial" w:eastAsia="Arial" w:hAnsi="Arial" w:cs="Arial"/>
          <w:sz w:val="24"/>
          <w:szCs w:val="24"/>
          <w:lang w:val="en"/>
        </w:rPr>
      </w:pPr>
    </w:p>
    <w:p w14:paraId="1B64A099" w14:textId="2C7BEF76" w:rsidR="005E5351" w:rsidRDefault="005E5351" w:rsidP="005E5351">
      <w:pPr>
        <w:spacing w:after="0" w:line="276" w:lineRule="auto"/>
        <w:jc w:val="both"/>
        <w:rPr>
          <w:rFonts w:ascii="Arial" w:eastAsia="Arial" w:hAnsi="Arial" w:cs="Arial"/>
          <w:sz w:val="24"/>
          <w:szCs w:val="24"/>
          <w:lang w:val="en"/>
        </w:rPr>
      </w:pPr>
      <w:r w:rsidRPr="005E5351">
        <w:rPr>
          <w:rFonts w:ascii="Arial" w:eastAsia="Arial" w:hAnsi="Arial" w:cs="Arial"/>
          <w:sz w:val="24"/>
          <w:szCs w:val="24"/>
          <w:lang w:val="en"/>
        </w:rPr>
        <w:t xml:space="preserve">This Agreement covers the period of </w:t>
      </w:r>
      <w:r w:rsidRPr="005E5351">
        <w:rPr>
          <w:rFonts w:ascii="Arial" w:eastAsia="Arial" w:hAnsi="Arial" w:cs="Arial"/>
          <w:strike/>
          <w:color w:val="C00000"/>
          <w:sz w:val="24"/>
          <w:szCs w:val="24"/>
          <w:lang w:val="en"/>
        </w:rPr>
        <w:t>June 27, 2021</w:t>
      </w:r>
      <w:r w:rsidRPr="005E5351">
        <w:rPr>
          <w:rFonts w:ascii="Arial" w:eastAsia="Arial" w:hAnsi="Arial" w:cs="Arial"/>
          <w:color w:val="C00000"/>
          <w:sz w:val="24"/>
          <w:szCs w:val="24"/>
          <w:lang w:val="en"/>
        </w:rPr>
        <w:t xml:space="preserve"> </w:t>
      </w:r>
      <w:r w:rsidR="00EE4970">
        <w:rPr>
          <w:rFonts w:ascii="Arial" w:eastAsia="Arial" w:hAnsi="Arial" w:cs="Arial"/>
          <w:color w:val="C00000"/>
          <w:sz w:val="24"/>
          <w:szCs w:val="24"/>
          <w:lang w:val="en"/>
        </w:rPr>
        <w:t>[TBD]</w:t>
      </w:r>
      <w:r w:rsidRPr="005E5351">
        <w:rPr>
          <w:rFonts w:ascii="Arial" w:eastAsia="Arial" w:hAnsi="Arial" w:cs="Arial"/>
          <w:color w:val="C00000"/>
          <w:sz w:val="24"/>
          <w:szCs w:val="24"/>
          <w:lang w:val="en"/>
        </w:rPr>
        <w:t xml:space="preserve"> </w:t>
      </w:r>
      <w:r w:rsidRPr="005E5351">
        <w:rPr>
          <w:rFonts w:ascii="Arial" w:eastAsia="Arial" w:hAnsi="Arial" w:cs="Arial"/>
          <w:sz w:val="24"/>
          <w:szCs w:val="24"/>
          <w:lang w:val="en"/>
        </w:rPr>
        <w:t xml:space="preserve">through </w:t>
      </w:r>
      <w:r w:rsidRPr="005E5351">
        <w:rPr>
          <w:rFonts w:ascii="Arial" w:eastAsia="Arial" w:hAnsi="Arial" w:cs="Arial"/>
          <w:strike/>
          <w:color w:val="C00000"/>
          <w:sz w:val="24"/>
          <w:szCs w:val="24"/>
          <w:lang w:val="en"/>
        </w:rPr>
        <w:t>June 26, 2024</w:t>
      </w:r>
      <w:r w:rsidRPr="005E5351">
        <w:rPr>
          <w:rFonts w:ascii="Arial" w:eastAsia="Arial" w:hAnsi="Arial" w:cs="Arial"/>
          <w:color w:val="C00000"/>
          <w:sz w:val="24"/>
          <w:szCs w:val="24"/>
          <w:lang w:val="en"/>
        </w:rPr>
        <w:t xml:space="preserve"> </w:t>
      </w:r>
      <w:r w:rsidR="00EE4970">
        <w:rPr>
          <w:rFonts w:ascii="Arial" w:eastAsia="Arial" w:hAnsi="Arial" w:cs="Arial"/>
          <w:color w:val="C00000"/>
          <w:sz w:val="24"/>
          <w:szCs w:val="24"/>
          <w:lang w:val="en"/>
        </w:rPr>
        <w:t>[TBD]</w:t>
      </w:r>
      <w:r w:rsidRPr="005E5351">
        <w:rPr>
          <w:rFonts w:ascii="Arial" w:eastAsia="Arial" w:hAnsi="Arial" w:cs="Arial"/>
          <w:sz w:val="24"/>
          <w:szCs w:val="24"/>
          <w:lang w:val="en"/>
        </w:rPr>
        <w:t xml:space="preserve">. This Agreement shall be effective after Union ratification and approval by the City Council except for those provisions which have been assigned other effective dates as herein set forth, and shall remain in full force and effect to and including June 26, 2024. New negotiations shall commence no later than sixty (60) days prior to the expiration date of this Agreement. This Agreement and all its rights, obligations, terms and provisions shall expire and otherwise be fully terminated at </w:t>
      </w:r>
      <w:r w:rsidRPr="005E5351">
        <w:rPr>
          <w:rFonts w:ascii="Arial" w:eastAsia="Arial" w:hAnsi="Arial" w:cs="Arial"/>
          <w:strike/>
          <w:color w:val="C00000"/>
          <w:sz w:val="24"/>
          <w:szCs w:val="24"/>
          <w:lang w:val="en"/>
        </w:rPr>
        <w:t>midnight</w:t>
      </w:r>
      <w:r w:rsidRPr="005E5351">
        <w:rPr>
          <w:rFonts w:ascii="Arial" w:eastAsia="Arial" w:hAnsi="Arial" w:cs="Arial"/>
          <w:color w:val="C00000"/>
          <w:sz w:val="24"/>
          <w:szCs w:val="24"/>
          <w:lang w:val="en"/>
        </w:rPr>
        <w:t xml:space="preserve"> </w:t>
      </w:r>
      <w:r w:rsidRPr="00EF2D54">
        <w:rPr>
          <w:rFonts w:ascii="Arial" w:eastAsia="Arial" w:hAnsi="Arial" w:cs="Arial"/>
          <w:color w:val="C00000"/>
          <w:sz w:val="24"/>
          <w:szCs w:val="24"/>
          <w:u w:val="single"/>
          <w:lang w:val="en"/>
        </w:rPr>
        <w:t>11:59 PM</w:t>
      </w:r>
      <w:r w:rsidRPr="005E5351">
        <w:rPr>
          <w:rFonts w:ascii="Arial" w:eastAsia="Arial" w:hAnsi="Arial" w:cs="Arial"/>
          <w:color w:val="C00000"/>
          <w:sz w:val="24"/>
          <w:szCs w:val="24"/>
          <w:lang w:val="en"/>
        </w:rPr>
        <w:t xml:space="preserve"> </w:t>
      </w:r>
      <w:r w:rsidRPr="005E5351">
        <w:rPr>
          <w:rFonts w:ascii="Arial" w:eastAsia="Arial" w:hAnsi="Arial" w:cs="Arial"/>
          <w:strike/>
          <w:color w:val="C00000"/>
          <w:sz w:val="24"/>
          <w:szCs w:val="24"/>
          <w:lang w:val="en"/>
        </w:rPr>
        <w:t>June 26, 2024</w:t>
      </w:r>
      <w:r>
        <w:rPr>
          <w:rFonts w:ascii="Arial" w:eastAsia="Arial" w:hAnsi="Arial" w:cs="Arial"/>
          <w:sz w:val="24"/>
          <w:szCs w:val="24"/>
          <w:lang w:val="en"/>
        </w:rPr>
        <w:t xml:space="preserve"> </w:t>
      </w:r>
      <w:r w:rsidR="00EE4970">
        <w:rPr>
          <w:rFonts w:ascii="Arial" w:eastAsia="Arial" w:hAnsi="Arial" w:cs="Arial"/>
          <w:color w:val="C00000"/>
          <w:sz w:val="24"/>
          <w:szCs w:val="24"/>
          <w:lang w:val="en"/>
        </w:rPr>
        <w:t>[TBD]</w:t>
      </w:r>
      <w:r w:rsidRPr="005E5351">
        <w:rPr>
          <w:rFonts w:ascii="Arial" w:eastAsia="Arial" w:hAnsi="Arial" w:cs="Arial"/>
          <w:sz w:val="24"/>
          <w:szCs w:val="24"/>
          <w:lang w:val="en"/>
        </w:rPr>
        <w:t>.</w:t>
      </w:r>
      <w:bookmarkEnd w:id="1"/>
    </w:p>
    <w:sectPr w:rsidR="005E53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E078D" w14:textId="77777777" w:rsidR="00D47682" w:rsidRDefault="00D47682" w:rsidP="0086065A">
      <w:pPr>
        <w:spacing w:after="0" w:line="240" w:lineRule="auto"/>
      </w:pPr>
      <w:r>
        <w:separator/>
      </w:r>
    </w:p>
  </w:endnote>
  <w:endnote w:type="continuationSeparator" w:id="0">
    <w:p w14:paraId="381A29C5" w14:textId="77777777" w:rsidR="00D47682" w:rsidRDefault="00D47682" w:rsidP="00860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0C9B5" w14:textId="77777777" w:rsidR="00AE2F7E" w:rsidRDefault="00AE2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26BD4" w14:textId="77777777" w:rsidR="00AE2F7E" w:rsidRDefault="00AE2F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64D8A" w14:textId="77777777" w:rsidR="00AE2F7E" w:rsidRDefault="00AE2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9A2D6" w14:textId="77777777" w:rsidR="00D47682" w:rsidRDefault="00D47682" w:rsidP="0086065A">
      <w:pPr>
        <w:spacing w:after="0" w:line="240" w:lineRule="auto"/>
      </w:pPr>
      <w:r>
        <w:separator/>
      </w:r>
    </w:p>
  </w:footnote>
  <w:footnote w:type="continuationSeparator" w:id="0">
    <w:p w14:paraId="1FF75A7F" w14:textId="77777777" w:rsidR="00D47682" w:rsidRDefault="00D47682" w:rsidP="00860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28113" w14:textId="77777777" w:rsidR="00AE2F7E" w:rsidRDefault="00AE2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981EA" w14:textId="0B58D4AC" w:rsidR="0086065A" w:rsidRDefault="00AE2F7E" w:rsidP="00AE2F7E">
    <w:pPr>
      <w:spacing w:after="0"/>
      <w:jc w:val="center"/>
      <w:rPr>
        <w:b/>
        <w:smallCaps/>
        <w:color w:val="C00000"/>
        <w:sz w:val="48"/>
        <w:szCs w:val="48"/>
      </w:rPr>
    </w:pPr>
    <w:bookmarkStart w:id="3" w:name="TITUS1HeaderPrimary"/>
    <w:r w:rsidRPr="00AE2F7E">
      <w:rPr>
        <w:smallCaps/>
        <w:color w:val="0000FF"/>
        <w:sz w:val="17"/>
        <w:szCs w:val="48"/>
      </w:rPr>
      <w:t>Internal</w:t>
    </w:r>
    <w:bookmarkEnd w:id="3"/>
  </w:p>
  <w:p w14:paraId="4219D662" w14:textId="244704E9" w:rsidR="0086065A" w:rsidRPr="00E329F6" w:rsidRDefault="0086065A" w:rsidP="0086065A">
    <w:pPr>
      <w:jc w:val="center"/>
      <w:rPr>
        <w:b/>
        <w:smallCaps/>
        <w:sz w:val="48"/>
        <w:szCs w:val="48"/>
      </w:rPr>
    </w:pPr>
    <w:r>
      <w:rPr>
        <w:b/>
        <w:smallCaps/>
        <w:color w:val="C00000"/>
        <w:sz w:val="48"/>
        <w:szCs w:val="48"/>
      </w:rPr>
      <w:t>City</w:t>
    </w:r>
    <w:r w:rsidRPr="00E329F6">
      <w:rPr>
        <w:b/>
        <w:smallCaps/>
        <w:color w:val="C00000"/>
        <w:sz w:val="48"/>
        <w:szCs w:val="48"/>
      </w:rPr>
      <w:t xml:space="preserve"> Proposal</w:t>
    </w:r>
    <w:r>
      <w:rPr>
        <w:b/>
        <w:smallCaps/>
        <w:color w:val="C00000"/>
        <w:sz w:val="48"/>
        <w:szCs w:val="48"/>
      </w:rPr>
      <w:t xml:space="preserve"> #</w:t>
    </w:r>
    <w:r w:rsidR="00141E9D">
      <w:rPr>
        <w:b/>
        <w:smallCaps/>
        <w:color w:val="C00000"/>
        <w:sz w:val="48"/>
        <w:szCs w:val="48"/>
      </w:rPr>
      <w:t>6</w:t>
    </w:r>
    <w:r>
      <w:rPr>
        <w:b/>
        <w:smallCaps/>
        <w:color w:val="C00000"/>
        <w:sz w:val="48"/>
        <w:szCs w:val="48"/>
      </w:rPr>
      <w:t xml:space="preserve"> – 9/</w:t>
    </w:r>
    <w:r w:rsidR="00141E9D">
      <w:rPr>
        <w:b/>
        <w:smallCaps/>
        <w:color w:val="C00000"/>
        <w:sz w:val="48"/>
        <w:szCs w:val="48"/>
      </w:rPr>
      <w:t>9</w:t>
    </w:r>
    <w:r>
      <w:rPr>
        <w:b/>
        <w:smallCaps/>
        <w:color w:val="C00000"/>
        <w:sz w:val="48"/>
        <w:szCs w:val="48"/>
      </w:rPr>
      <w:t>/2024</w:t>
    </w:r>
  </w:p>
  <w:p w14:paraId="74424869" w14:textId="77777777" w:rsidR="0086065A" w:rsidRDefault="00860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FA04C" w14:textId="77777777" w:rsidR="00AE2F7E" w:rsidRDefault="00AE2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80041"/>
    <w:multiLevelType w:val="multilevel"/>
    <w:tmpl w:val="D77A1D02"/>
    <w:lvl w:ilvl="0">
      <w:start w:val="21"/>
      <w:numFmt w:val="decimal"/>
      <w:lvlText w:val="%1"/>
      <w:lvlJc w:val="left"/>
      <w:pPr>
        <w:ind w:left="1400" w:hanging="720"/>
      </w:pPr>
      <w:rPr>
        <w:rFonts w:hint="default"/>
        <w:lang w:val="en-US" w:eastAsia="en-US" w:bidi="ar-SA"/>
      </w:rPr>
    </w:lvl>
    <w:lvl w:ilvl="1">
      <w:start w:val="1"/>
      <w:numFmt w:val="decimal"/>
      <w:lvlText w:val="%1.%2"/>
      <w:lvlJc w:val="left"/>
      <w:pPr>
        <w:ind w:left="1400" w:hanging="720"/>
      </w:pPr>
      <w:rPr>
        <w:rFonts w:ascii="Arial" w:eastAsia="Arial" w:hAnsi="Arial" w:cs="Arial" w:hint="default"/>
        <w:b/>
        <w:bCs/>
        <w:i w:val="0"/>
        <w:iCs w:val="0"/>
        <w:spacing w:val="-6"/>
        <w:w w:val="98"/>
        <w:sz w:val="24"/>
        <w:szCs w:val="24"/>
        <w:lang w:val="en-US" w:eastAsia="en-US" w:bidi="ar-SA"/>
      </w:rPr>
    </w:lvl>
    <w:lvl w:ilvl="2">
      <w:numFmt w:val="bullet"/>
      <w:lvlText w:val="•"/>
      <w:lvlJc w:val="left"/>
      <w:pPr>
        <w:ind w:left="3264" w:hanging="720"/>
      </w:pPr>
      <w:rPr>
        <w:rFonts w:hint="default"/>
        <w:lang w:val="en-US" w:eastAsia="en-US" w:bidi="ar-SA"/>
      </w:rPr>
    </w:lvl>
    <w:lvl w:ilvl="3">
      <w:numFmt w:val="bullet"/>
      <w:lvlText w:val="•"/>
      <w:lvlJc w:val="left"/>
      <w:pPr>
        <w:ind w:left="4196" w:hanging="720"/>
      </w:pPr>
      <w:rPr>
        <w:rFonts w:hint="default"/>
        <w:lang w:val="en-US" w:eastAsia="en-US" w:bidi="ar-SA"/>
      </w:rPr>
    </w:lvl>
    <w:lvl w:ilvl="4">
      <w:numFmt w:val="bullet"/>
      <w:lvlText w:val="•"/>
      <w:lvlJc w:val="left"/>
      <w:pPr>
        <w:ind w:left="5128" w:hanging="720"/>
      </w:pPr>
      <w:rPr>
        <w:rFonts w:hint="default"/>
        <w:lang w:val="en-US" w:eastAsia="en-US" w:bidi="ar-SA"/>
      </w:rPr>
    </w:lvl>
    <w:lvl w:ilvl="5">
      <w:numFmt w:val="bullet"/>
      <w:lvlText w:val="•"/>
      <w:lvlJc w:val="left"/>
      <w:pPr>
        <w:ind w:left="6060" w:hanging="720"/>
      </w:pPr>
      <w:rPr>
        <w:rFonts w:hint="default"/>
        <w:lang w:val="en-US" w:eastAsia="en-US" w:bidi="ar-SA"/>
      </w:rPr>
    </w:lvl>
    <w:lvl w:ilvl="6">
      <w:numFmt w:val="bullet"/>
      <w:lvlText w:val="•"/>
      <w:lvlJc w:val="left"/>
      <w:pPr>
        <w:ind w:left="6992" w:hanging="720"/>
      </w:pPr>
      <w:rPr>
        <w:rFonts w:hint="default"/>
        <w:lang w:val="en-US" w:eastAsia="en-US" w:bidi="ar-SA"/>
      </w:rPr>
    </w:lvl>
    <w:lvl w:ilvl="7">
      <w:numFmt w:val="bullet"/>
      <w:lvlText w:val="•"/>
      <w:lvlJc w:val="left"/>
      <w:pPr>
        <w:ind w:left="7924" w:hanging="720"/>
      </w:pPr>
      <w:rPr>
        <w:rFonts w:hint="default"/>
        <w:lang w:val="en-US" w:eastAsia="en-US" w:bidi="ar-SA"/>
      </w:rPr>
    </w:lvl>
    <w:lvl w:ilvl="8">
      <w:numFmt w:val="bullet"/>
      <w:lvlText w:val="•"/>
      <w:lvlJc w:val="left"/>
      <w:pPr>
        <w:ind w:left="8856" w:hanging="720"/>
      </w:pPr>
      <w:rPr>
        <w:rFonts w:hint="default"/>
        <w:lang w:val="en-US" w:eastAsia="en-US" w:bidi="ar-SA"/>
      </w:rPr>
    </w:lvl>
  </w:abstractNum>
  <w:abstractNum w:abstractNumId="1" w15:restartNumberingAfterBreak="0">
    <w:nsid w:val="64A26DC7"/>
    <w:multiLevelType w:val="hybridMultilevel"/>
    <w:tmpl w:val="511E43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5A"/>
    <w:rsid w:val="00097D92"/>
    <w:rsid w:val="000C3D5F"/>
    <w:rsid w:val="00140E66"/>
    <w:rsid w:val="00141E9D"/>
    <w:rsid w:val="00315983"/>
    <w:rsid w:val="003C4254"/>
    <w:rsid w:val="003E3D31"/>
    <w:rsid w:val="00512603"/>
    <w:rsid w:val="005260E5"/>
    <w:rsid w:val="005E5351"/>
    <w:rsid w:val="00662DBF"/>
    <w:rsid w:val="00677A4D"/>
    <w:rsid w:val="00783921"/>
    <w:rsid w:val="008539BF"/>
    <w:rsid w:val="0086065A"/>
    <w:rsid w:val="008719D3"/>
    <w:rsid w:val="00984F2B"/>
    <w:rsid w:val="009B2A21"/>
    <w:rsid w:val="00A20194"/>
    <w:rsid w:val="00AB2CF4"/>
    <w:rsid w:val="00AB5B17"/>
    <w:rsid w:val="00AE2F7E"/>
    <w:rsid w:val="00B47BED"/>
    <w:rsid w:val="00B80D73"/>
    <w:rsid w:val="00C81CF5"/>
    <w:rsid w:val="00D47682"/>
    <w:rsid w:val="00EE4970"/>
    <w:rsid w:val="00EF2D54"/>
    <w:rsid w:val="00FF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072A4"/>
  <w15:chartTrackingRefBased/>
  <w15:docId w15:val="{D22B9B98-6B7C-4761-A4FF-360AA800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65A"/>
  </w:style>
  <w:style w:type="paragraph" w:styleId="Footer">
    <w:name w:val="footer"/>
    <w:basedOn w:val="Normal"/>
    <w:link w:val="FooterChar"/>
    <w:uiPriority w:val="99"/>
    <w:unhideWhenUsed/>
    <w:rsid w:val="00860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65A"/>
  </w:style>
  <w:style w:type="paragraph" w:styleId="ListParagraph">
    <w:name w:val="List Paragraph"/>
    <w:basedOn w:val="Normal"/>
    <w:uiPriority w:val="34"/>
    <w:qFormat/>
    <w:rsid w:val="00AB5B17"/>
    <w:pPr>
      <w:ind w:left="720"/>
      <w:contextualSpacing/>
    </w:pPr>
  </w:style>
  <w:style w:type="character" w:styleId="CommentReference">
    <w:name w:val="annotation reference"/>
    <w:basedOn w:val="DefaultParagraphFont"/>
    <w:uiPriority w:val="99"/>
    <w:semiHidden/>
    <w:unhideWhenUsed/>
    <w:rsid w:val="00097D92"/>
    <w:rPr>
      <w:sz w:val="16"/>
      <w:szCs w:val="16"/>
    </w:rPr>
  </w:style>
  <w:style w:type="paragraph" w:styleId="CommentText">
    <w:name w:val="annotation text"/>
    <w:basedOn w:val="Normal"/>
    <w:link w:val="CommentTextChar"/>
    <w:uiPriority w:val="99"/>
    <w:semiHidden/>
    <w:unhideWhenUsed/>
    <w:rsid w:val="00097D92"/>
    <w:pPr>
      <w:spacing w:line="240" w:lineRule="auto"/>
    </w:pPr>
    <w:rPr>
      <w:sz w:val="20"/>
      <w:szCs w:val="20"/>
    </w:rPr>
  </w:style>
  <w:style w:type="character" w:customStyle="1" w:styleId="CommentTextChar">
    <w:name w:val="Comment Text Char"/>
    <w:basedOn w:val="DefaultParagraphFont"/>
    <w:link w:val="CommentText"/>
    <w:uiPriority w:val="99"/>
    <w:semiHidden/>
    <w:rsid w:val="00097D92"/>
    <w:rPr>
      <w:sz w:val="20"/>
      <w:szCs w:val="20"/>
    </w:rPr>
  </w:style>
  <w:style w:type="paragraph" w:styleId="CommentSubject">
    <w:name w:val="annotation subject"/>
    <w:basedOn w:val="CommentText"/>
    <w:next w:val="CommentText"/>
    <w:link w:val="CommentSubjectChar"/>
    <w:uiPriority w:val="99"/>
    <w:semiHidden/>
    <w:unhideWhenUsed/>
    <w:rsid w:val="00097D92"/>
    <w:rPr>
      <w:b/>
      <w:bCs/>
    </w:rPr>
  </w:style>
  <w:style w:type="character" w:customStyle="1" w:styleId="CommentSubjectChar">
    <w:name w:val="Comment Subject Char"/>
    <w:basedOn w:val="CommentTextChar"/>
    <w:link w:val="CommentSubject"/>
    <w:uiPriority w:val="99"/>
    <w:semiHidden/>
    <w:rsid w:val="00097D92"/>
    <w:rPr>
      <w:b/>
      <w:bCs/>
      <w:sz w:val="20"/>
      <w:szCs w:val="20"/>
    </w:rPr>
  </w:style>
  <w:style w:type="paragraph" w:styleId="BalloonText">
    <w:name w:val="Balloon Text"/>
    <w:basedOn w:val="Normal"/>
    <w:link w:val="BalloonTextChar"/>
    <w:uiPriority w:val="99"/>
    <w:semiHidden/>
    <w:unhideWhenUsed/>
    <w:rsid w:val="00097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1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477BF2E035945B828F06585EC4B4F" ma:contentTypeVersion="11" ma:contentTypeDescription="Create a new document." ma:contentTypeScope="" ma:versionID="aa3c86711367e87612325bb6af6f5c1b">
  <xsd:schema xmlns:xsd="http://www.w3.org/2001/XMLSchema" xmlns:xs="http://www.w3.org/2001/XMLSchema" xmlns:p="http://schemas.microsoft.com/office/2006/metadata/properties" xmlns:ns2="c3e4d42d-afc6-41fb-887c-d54e0c8a126f" targetNamespace="http://schemas.microsoft.com/office/2006/metadata/properties" ma:root="true" ma:fieldsID="2e063aa5e50e6575bf60b8ee90c9ef61" ns2:_="">
    <xsd:import namespace="c3e4d42d-afc6-41fb-887c-d54e0c8a1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4d42d-afc6-41fb-887c-d54e0c8a1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8b9315-b38c-431e-a234-0d3ee228cc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48378-1D6C-4235-9448-0C51B269A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4d42d-afc6-41fb-887c-d54e0c8a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BB309-E259-4921-9EF6-AF4497590C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Berkeley</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Ayers, Charles</dc:creator>
  <cp:keywords/>
  <dc:description/>
  <cp:lastModifiedBy>Young, Chaka</cp:lastModifiedBy>
  <cp:revision>2</cp:revision>
  <dcterms:created xsi:type="dcterms:W3CDTF">2024-09-09T19:21:00Z</dcterms:created>
  <dcterms:modified xsi:type="dcterms:W3CDTF">2024-09-09T19:21:00Z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d1aedd29-a035-4336-bb61-0376eac81db0</vt:lpwstr>
  </property>
  <property fmtid="{D5CDD505-2E9C-101B-9397-08002B2CF9AE}" pid="3" name="TitusCOBClassification">
    <vt:lpwstr>Internal</vt:lpwstr>
  </property>
  <property fmtid="{D5CDD505-2E9C-101B-9397-08002B2CF9AE}" pid="4" name="TitusVisualMarking">
    <vt:lpwstr>Yes</vt:lpwstr>
  </property>
  <property fmtid="{D5CDD505-2E9C-101B-9397-08002B2CF9AE}" pid="5" name="ContentTypeId">
    <vt:lpwstr>0x010100325477BF2E035945B828F06585EC4B4F</vt:lpwstr>
  </property>
</Properties>
</file>