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5168" w14:textId="181EACC0" w:rsidR="0086065A" w:rsidRPr="0086065A" w:rsidRDefault="0086065A" w:rsidP="0086065A">
      <w:pPr>
        <w:keepNext/>
        <w:keepLines/>
        <w:widowControl w:val="0"/>
        <w:tabs>
          <w:tab w:val="left" w:pos="2523"/>
        </w:tabs>
        <w:autoSpaceDE w:val="0"/>
        <w:autoSpaceDN w:val="0"/>
        <w:spacing w:before="160" w:after="80" w:line="240" w:lineRule="auto"/>
        <w:outlineLvl w:val="1"/>
        <w:rPr>
          <w:rFonts w:ascii="Arial" w:eastAsiaTheme="majorEastAsia" w:hAnsi="Arial" w:cs="Arial"/>
          <w:color w:val="000000" w:themeColor="text1"/>
          <w:sz w:val="24"/>
          <w:szCs w:val="24"/>
        </w:rPr>
      </w:pPr>
      <w:bookmarkStart w:id="0" w:name="_TOC_250127"/>
      <w:bookmarkStart w:id="1" w:name="_Hlk176258095"/>
      <w:bookmarkStart w:id="2" w:name="_GoBack"/>
      <w:bookmarkEnd w:id="2"/>
      <w:r w:rsidRPr="0086065A">
        <w:rPr>
          <w:rFonts w:ascii="Arial" w:eastAsiaTheme="majorEastAsia" w:hAnsi="Arial" w:cs="Arial"/>
          <w:color w:val="000000" w:themeColor="text1"/>
          <w:sz w:val="24"/>
          <w:szCs w:val="24"/>
        </w:rPr>
        <w:t>SECTION</w:t>
      </w:r>
      <w:r w:rsidRPr="0086065A">
        <w:rPr>
          <w:rFonts w:ascii="Arial" w:eastAsiaTheme="majorEastAsia" w:hAnsi="Arial" w:cs="Arial"/>
          <w:color w:val="000000" w:themeColor="text1"/>
          <w:spacing w:val="-7"/>
          <w:sz w:val="24"/>
          <w:szCs w:val="24"/>
        </w:rPr>
        <w:t xml:space="preserve"> </w:t>
      </w:r>
      <w:r w:rsidR="008539BF">
        <w:rPr>
          <w:rFonts w:ascii="Arial" w:eastAsiaTheme="majorEastAsia" w:hAnsi="Arial" w:cs="Arial"/>
          <w:color w:val="000000" w:themeColor="text1"/>
          <w:spacing w:val="-5"/>
          <w:sz w:val="24"/>
          <w:szCs w:val="24"/>
        </w:rPr>
        <w:t>9</w:t>
      </w:r>
      <w:r w:rsidRPr="0086065A">
        <w:rPr>
          <w:rFonts w:ascii="Arial" w:eastAsiaTheme="majorEastAsia" w:hAnsi="Arial" w:cs="Arial"/>
          <w:color w:val="000000" w:themeColor="text1"/>
          <w:spacing w:val="-5"/>
          <w:sz w:val="24"/>
          <w:szCs w:val="24"/>
        </w:rPr>
        <w:t>:</w:t>
      </w:r>
      <w:r w:rsidRPr="0086065A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bookmarkEnd w:id="0"/>
      <w:r w:rsidR="008539BF">
        <w:rPr>
          <w:rFonts w:ascii="Arial" w:eastAsiaTheme="majorEastAsia" w:hAnsi="Arial" w:cs="Arial"/>
          <w:color w:val="000000" w:themeColor="text1"/>
          <w:spacing w:val="-2"/>
          <w:sz w:val="24"/>
          <w:szCs w:val="24"/>
        </w:rPr>
        <w:t>SALARIES</w:t>
      </w:r>
    </w:p>
    <w:p w14:paraId="787D3E8A" w14:textId="77D5324F" w:rsidR="008539BF" w:rsidRDefault="008539BF" w:rsidP="0086065A">
      <w:pPr>
        <w:spacing w:after="0" w:line="276" w:lineRule="auto"/>
        <w:ind w:left="1440"/>
        <w:jc w:val="both"/>
        <w:rPr>
          <w:rFonts w:ascii="Arial" w:eastAsia="Arial" w:hAnsi="Arial" w:cs="Arial"/>
          <w:sz w:val="24"/>
          <w:szCs w:val="24"/>
          <w:lang w:val="en"/>
        </w:rPr>
      </w:pPr>
    </w:p>
    <w:p w14:paraId="539D8E43" w14:textId="77777777" w:rsidR="008539BF" w:rsidRDefault="008539BF" w:rsidP="008539BF">
      <w:pPr>
        <w:spacing w:after="0" w:line="276" w:lineRule="auto"/>
        <w:ind w:left="1440" w:hanging="720"/>
        <w:jc w:val="both"/>
        <w:rPr>
          <w:rFonts w:ascii="Arial" w:eastAsia="Arial" w:hAnsi="Arial" w:cs="Arial"/>
          <w:sz w:val="24"/>
          <w:szCs w:val="24"/>
        </w:rPr>
      </w:pPr>
      <w:r w:rsidRPr="008539BF">
        <w:rPr>
          <w:rFonts w:ascii="Arial" w:eastAsia="Arial" w:hAnsi="Arial" w:cs="Arial"/>
          <w:sz w:val="24"/>
          <w:szCs w:val="24"/>
        </w:rPr>
        <w:t xml:space="preserve">9.18 </w:t>
      </w:r>
      <w:r>
        <w:rPr>
          <w:rFonts w:ascii="Arial" w:eastAsia="Arial" w:hAnsi="Arial" w:cs="Arial"/>
          <w:sz w:val="24"/>
          <w:szCs w:val="24"/>
        </w:rPr>
        <w:tab/>
      </w:r>
      <w:r w:rsidRPr="008539BF">
        <w:rPr>
          <w:rFonts w:ascii="Arial" w:eastAsia="Arial" w:hAnsi="Arial" w:cs="Arial"/>
          <w:sz w:val="24"/>
          <w:szCs w:val="24"/>
        </w:rPr>
        <w:t xml:space="preserve">Living Wage </w:t>
      </w:r>
    </w:p>
    <w:p w14:paraId="48F7FC68" w14:textId="0FF3D45D" w:rsidR="008539BF" w:rsidRDefault="008539BF" w:rsidP="008539BF">
      <w:pPr>
        <w:spacing w:after="0" w:line="276" w:lineRule="auto"/>
        <w:ind w:left="1440"/>
        <w:jc w:val="both"/>
        <w:rPr>
          <w:rFonts w:ascii="Arial" w:eastAsia="Arial" w:hAnsi="Arial" w:cs="Arial"/>
          <w:sz w:val="24"/>
          <w:szCs w:val="24"/>
          <w:lang w:val="en"/>
        </w:rPr>
      </w:pPr>
      <w:r w:rsidRPr="008539BF">
        <w:rPr>
          <w:rFonts w:ascii="Arial" w:eastAsia="Arial" w:hAnsi="Arial" w:cs="Arial"/>
          <w:sz w:val="24"/>
          <w:szCs w:val="24"/>
        </w:rPr>
        <w:t xml:space="preserve">The City agrees to pay each of its direct employees an hourly wage </w:t>
      </w:r>
      <w:r w:rsidRPr="00815351">
        <w:rPr>
          <w:rFonts w:ascii="Arial" w:eastAsia="Arial" w:hAnsi="Arial" w:cs="Arial"/>
          <w:sz w:val="24"/>
          <w:szCs w:val="24"/>
        </w:rPr>
        <w:t>of no less</w:t>
      </w:r>
      <w:r w:rsidR="00815351">
        <w:rPr>
          <w:rFonts w:ascii="Arial" w:eastAsia="Arial" w:hAnsi="Arial" w:cs="Arial"/>
          <w:sz w:val="24"/>
          <w:szCs w:val="24"/>
        </w:rPr>
        <w:t xml:space="preserve"> </w:t>
      </w:r>
      <w:r w:rsidRPr="00815351">
        <w:rPr>
          <w:rFonts w:ascii="Arial" w:eastAsia="Arial" w:hAnsi="Arial" w:cs="Arial"/>
          <w:sz w:val="24"/>
          <w:szCs w:val="24"/>
        </w:rPr>
        <w:t>than</w:t>
      </w:r>
      <w:r w:rsidRPr="005049C4">
        <w:rPr>
          <w:rFonts w:ascii="Arial" w:eastAsia="Arial" w:hAnsi="Arial" w:cs="Arial"/>
          <w:strike/>
          <w:color w:val="C00000"/>
          <w:sz w:val="24"/>
          <w:szCs w:val="24"/>
        </w:rPr>
        <w:t xml:space="preserve"> $18.33 effective the first full pay period in January 2021</w:t>
      </w:r>
      <w:r w:rsidRPr="005049C4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="00815351" w:rsidRPr="005049C4">
        <w:rPr>
          <w:rFonts w:ascii="Arial" w:eastAsia="Arial" w:hAnsi="Arial" w:cs="Arial"/>
          <w:color w:val="C00000"/>
          <w:sz w:val="24"/>
          <w:szCs w:val="24"/>
          <w:u w:val="single"/>
        </w:rPr>
        <w:t>that</w:t>
      </w:r>
      <w:r w:rsidR="00815351" w:rsidRPr="005049C4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Pr="005049C4">
        <w:rPr>
          <w:rFonts w:ascii="Arial" w:eastAsia="Arial" w:hAnsi="Arial" w:cs="Arial"/>
          <w:color w:val="C00000"/>
          <w:sz w:val="24"/>
          <w:szCs w:val="24"/>
          <w:u w:val="single"/>
        </w:rPr>
        <w:t>reflect</w:t>
      </w:r>
      <w:r w:rsidR="00815351" w:rsidRPr="005049C4">
        <w:rPr>
          <w:rFonts w:ascii="Arial" w:eastAsia="Arial" w:hAnsi="Arial" w:cs="Arial"/>
          <w:color w:val="C00000"/>
          <w:sz w:val="24"/>
          <w:szCs w:val="24"/>
          <w:u w:val="single"/>
        </w:rPr>
        <w:t>ed in</w:t>
      </w:r>
      <w:r w:rsidRPr="005049C4">
        <w:rPr>
          <w:rFonts w:ascii="Arial" w:eastAsia="Arial" w:hAnsi="Arial" w:cs="Arial"/>
          <w:color w:val="C00000"/>
          <w:sz w:val="24"/>
          <w:szCs w:val="24"/>
          <w:u w:val="single"/>
        </w:rPr>
        <w:t xml:space="preserve"> the Living Wage Ordinance</w:t>
      </w:r>
      <w:r w:rsidRPr="005049C4">
        <w:rPr>
          <w:rFonts w:ascii="Arial" w:eastAsia="Arial" w:hAnsi="Arial" w:cs="Arial"/>
          <w:color w:val="C00000"/>
          <w:sz w:val="24"/>
          <w:szCs w:val="24"/>
        </w:rPr>
        <w:t xml:space="preserve">. </w:t>
      </w:r>
      <w:r w:rsidRPr="005049C4">
        <w:rPr>
          <w:rFonts w:ascii="Arial" w:eastAsia="Arial" w:hAnsi="Arial" w:cs="Arial"/>
          <w:strike/>
          <w:color w:val="C00000"/>
          <w:sz w:val="24"/>
          <w:szCs w:val="24"/>
        </w:rPr>
        <w:t>The City agrees to pay each of its direct employees an hourly wage of no less than $19.33 effective the first full pay period in June 2021</w:t>
      </w:r>
      <w:r w:rsidRPr="008539BF">
        <w:rPr>
          <w:rFonts w:ascii="Arial" w:eastAsia="Arial" w:hAnsi="Arial" w:cs="Arial"/>
          <w:strike/>
          <w:color w:val="FF0000"/>
          <w:sz w:val="24"/>
          <w:szCs w:val="24"/>
        </w:rPr>
        <w:t>.</w:t>
      </w:r>
      <w:r w:rsidRPr="008539BF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8539BF">
        <w:rPr>
          <w:rFonts w:ascii="Arial" w:eastAsia="Arial" w:hAnsi="Arial" w:cs="Arial"/>
          <w:sz w:val="24"/>
          <w:szCs w:val="24"/>
        </w:rPr>
        <w:t xml:space="preserve">If the Living Wage increases </w:t>
      </w:r>
      <w:r w:rsidRPr="005049C4">
        <w:rPr>
          <w:rFonts w:ascii="Arial" w:eastAsia="Arial" w:hAnsi="Arial" w:cs="Arial"/>
          <w:strike/>
          <w:color w:val="C00000"/>
          <w:sz w:val="24"/>
          <w:szCs w:val="24"/>
        </w:rPr>
        <w:t>beyond $19.33,</w:t>
      </w:r>
      <w:r w:rsidRPr="005049C4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Pr="008539BF">
        <w:rPr>
          <w:rFonts w:ascii="Arial" w:eastAsia="Arial" w:hAnsi="Arial" w:cs="Arial"/>
          <w:sz w:val="24"/>
          <w:szCs w:val="24"/>
        </w:rPr>
        <w:t xml:space="preserve">as outlined in the Berkeley Municipal Code </w:t>
      </w:r>
      <w:r w:rsidRPr="005049C4">
        <w:rPr>
          <w:rFonts w:ascii="Arial" w:eastAsia="Arial" w:hAnsi="Arial" w:cs="Arial"/>
          <w:strike/>
          <w:color w:val="C00000"/>
          <w:sz w:val="24"/>
          <w:szCs w:val="24"/>
        </w:rPr>
        <w:t>effective July 2021</w:t>
      </w:r>
      <w:r w:rsidRPr="008539BF">
        <w:rPr>
          <w:rFonts w:ascii="Arial" w:eastAsia="Arial" w:hAnsi="Arial" w:cs="Arial"/>
          <w:sz w:val="24"/>
          <w:szCs w:val="24"/>
        </w:rPr>
        <w:t xml:space="preserve">, the City shall implement the increases the first full pay period in </w:t>
      </w:r>
      <w:r w:rsidRPr="005049C4">
        <w:rPr>
          <w:rFonts w:ascii="Arial" w:eastAsia="Arial" w:hAnsi="Arial" w:cs="Arial"/>
          <w:strike/>
          <w:color w:val="C00000"/>
          <w:sz w:val="24"/>
          <w:szCs w:val="24"/>
        </w:rPr>
        <w:t>September 2021 and</w:t>
      </w:r>
      <w:r w:rsidRPr="005049C4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Pr="00815351">
        <w:rPr>
          <w:rFonts w:ascii="Arial" w:eastAsia="Arial" w:hAnsi="Arial" w:cs="Arial"/>
          <w:sz w:val="24"/>
          <w:szCs w:val="24"/>
        </w:rPr>
        <w:t>July</w:t>
      </w:r>
      <w:r w:rsidR="00815351">
        <w:rPr>
          <w:rFonts w:ascii="Arial" w:eastAsia="Arial" w:hAnsi="Arial" w:cs="Arial"/>
          <w:sz w:val="24"/>
          <w:szCs w:val="24"/>
        </w:rPr>
        <w:t xml:space="preserve"> </w:t>
      </w:r>
      <w:r w:rsidR="00815351" w:rsidRPr="005049C4">
        <w:rPr>
          <w:rFonts w:ascii="Arial" w:eastAsia="Arial" w:hAnsi="Arial" w:cs="Arial"/>
          <w:color w:val="C00000"/>
          <w:sz w:val="24"/>
          <w:szCs w:val="24"/>
          <w:u w:val="single"/>
        </w:rPr>
        <w:t>of that year</w:t>
      </w:r>
      <w:r w:rsidRPr="005049C4">
        <w:rPr>
          <w:rFonts w:ascii="Arial" w:eastAsia="Arial" w:hAnsi="Arial" w:cs="Arial"/>
          <w:strike/>
          <w:color w:val="C00000"/>
          <w:sz w:val="24"/>
          <w:szCs w:val="24"/>
        </w:rPr>
        <w:t xml:space="preserve"> 1st of each year thereafter</w:t>
      </w:r>
      <w:r w:rsidRPr="008539BF">
        <w:rPr>
          <w:rFonts w:ascii="Arial" w:eastAsia="Arial" w:hAnsi="Arial" w:cs="Arial"/>
          <w:sz w:val="24"/>
          <w:szCs w:val="24"/>
        </w:rPr>
        <w:t>.</w:t>
      </w:r>
    </w:p>
    <w:bookmarkEnd w:id="1"/>
    <w:p w14:paraId="08D012FF" w14:textId="31757CF5" w:rsidR="00AB5B17" w:rsidRDefault="00AB5B17" w:rsidP="0086065A">
      <w:pPr>
        <w:spacing w:after="0" w:line="276" w:lineRule="auto"/>
        <w:ind w:left="1440"/>
        <w:jc w:val="both"/>
        <w:rPr>
          <w:rFonts w:ascii="Arial" w:eastAsia="Arial" w:hAnsi="Arial" w:cs="Arial"/>
          <w:sz w:val="24"/>
          <w:szCs w:val="24"/>
          <w:lang w:val="en"/>
        </w:rPr>
      </w:pPr>
    </w:p>
    <w:sectPr w:rsidR="00AB5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51F6" w14:textId="77777777" w:rsidR="005F6C9D" w:rsidRDefault="005F6C9D" w:rsidP="0086065A">
      <w:pPr>
        <w:spacing w:after="0" w:line="240" w:lineRule="auto"/>
      </w:pPr>
      <w:r>
        <w:separator/>
      </w:r>
    </w:p>
  </w:endnote>
  <w:endnote w:type="continuationSeparator" w:id="0">
    <w:p w14:paraId="48B03A5C" w14:textId="77777777" w:rsidR="005F6C9D" w:rsidRDefault="005F6C9D" w:rsidP="0086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77EF" w14:textId="77777777" w:rsidR="007405FC" w:rsidRDefault="00740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8A2E1" w14:textId="77777777" w:rsidR="007405FC" w:rsidRDefault="00740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8C89" w14:textId="77777777" w:rsidR="007405FC" w:rsidRDefault="0074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BF37" w14:textId="77777777" w:rsidR="005F6C9D" w:rsidRDefault="005F6C9D" w:rsidP="0086065A">
      <w:pPr>
        <w:spacing w:after="0" w:line="240" w:lineRule="auto"/>
      </w:pPr>
      <w:r>
        <w:separator/>
      </w:r>
    </w:p>
  </w:footnote>
  <w:footnote w:type="continuationSeparator" w:id="0">
    <w:p w14:paraId="306EAD70" w14:textId="77777777" w:rsidR="005F6C9D" w:rsidRDefault="005F6C9D" w:rsidP="0086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7B34" w14:textId="77777777" w:rsidR="007405FC" w:rsidRDefault="0074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81EA" w14:textId="75E5BAE4" w:rsidR="0086065A" w:rsidRDefault="007405FC" w:rsidP="007405FC">
    <w:pPr>
      <w:spacing w:after="0"/>
      <w:jc w:val="center"/>
      <w:rPr>
        <w:b/>
        <w:smallCaps/>
        <w:color w:val="C00000"/>
        <w:sz w:val="48"/>
        <w:szCs w:val="48"/>
      </w:rPr>
    </w:pPr>
    <w:bookmarkStart w:id="3" w:name="TITUS1HeaderPrimary"/>
    <w:r w:rsidRPr="007405FC">
      <w:rPr>
        <w:smallCaps/>
        <w:color w:val="0000FF"/>
        <w:sz w:val="17"/>
        <w:szCs w:val="48"/>
      </w:rPr>
      <w:t>Internal</w:t>
    </w:r>
    <w:bookmarkEnd w:id="3"/>
  </w:p>
  <w:p w14:paraId="4219D662" w14:textId="251FAC6F" w:rsidR="0086065A" w:rsidRPr="00E329F6" w:rsidRDefault="0086065A" w:rsidP="0086065A">
    <w:pPr>
      <w:jc w:val="center"/>
      <w:rPr>
        <w:b/>
        <w:smallCaps/>
        <w:sz w:val="48"/>
        <w:szCs w:val="48"/>
      </w:rPr>
    </w:pPr>
    <w:r>
      <w:rPr>
        <w:b/>
        <w:smallCaps/>
        <w:color w:val="C00000"/>
        <w:sz w:val="48"/>
        <w:szCs w:val="48"/>
      </w:rPr>
      <w:t>City</w:t>
    </w:r>
    <w:r w:rsidRPr="00E329F6">
      <w:rPr>
        <w:b/>
        <w:smallCaps/>
        <w:color w:val="C00000"/>
        <w:sz w:val="48"/>
        <w:szCs w:val="48"/>
      </w:rPr>
      <w:t xml:space="preserve"> Proposal</w:t>
    </w:r>
    <w:r>
      <w:rPr>
        <w:b/>
        <w:smallCaps/>
        <w:color w:val="C00000"/>
        <w:sz w:val="48"/>
        <w:szCs w:val="48"/>
      </w:rPr>
      <w:t xml:space="preserve"> #</w:t>
    </w:r>
    <w:r w:rsidR="005049C4">
      <w:rPr>
        <w:b/>
        <w:smallCaps/>
        <w:color w:val="C00000"/>
        <w:sz w:val="48"/>
        <w:szCs w:val="48"/>
      </w:rPr>
      <w:t>5</w:t>
    </w:r>
    <w:r>
      <w:rPr>
        <w:b/>
        <w:smallCaps/>
        <w:color w:val="C00000"/>
        <w:sz w:val="48"/>
        <w:szCs w:val="48"/>
      </w:rPr>
      <w:t xml:space="preserve"> – 9/</w:t>
    </w:r>
    <w:r w:rsidR="005049C4">
      <w:rPr>
        <w:b/>
        <w:smallCaps/>
        <w:color w:val="C00000"/>
        <w:sz w:val="48"/>
        <w:szCs w:val="48"/>
      </w:rPr>
      <w:t>9</w:t>
    </w:r>
    <w:r>
      <w:rPr>
        <w:b/>
        <w:smallCaps/>
        <w:color w:val="C00000"/>
        <w:sz w:val="48"/>
        <w:szCs w:val="48"/>
      </w:rPr>
      <w:t>/2024</w:t>
    </w:r>
  </w:p>
  <w:p w14:paraId="74424869" w14:textId="77777777" w:rsidR="0086065A" w:rsidRDefault="008606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F24D" w14:textId="77777777" w:rsidR="007405FC" w:rsidRDefault="00740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80041"/>
    <w:multiLevelType w:val="multilevel"/>
    <w:tmpl w:val="D77A1D02"/>
    <w:lvl w:ilvl="0">
      <w:start w:val="21"/>
      <w:numFmt w:val="decimal"/>
      <w:lvlText w:val="%1"/>
      <w:lvlJc w:val="left"/>
      <w:pPr>
        <w:ind w:left="140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Arial" w:hint="default"/>
        <w:b/>
        <w:bCs/>
        <w:i w:val="0"/>
        <w:iCs w:val="0"/>
        <w:spacing w:val="-6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6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4A26DC7"/>
    <w:multiLevelType w:val="hybridMultilevel"/>
    <w:tmpl w:val="511E4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5A"/>
    <w:rsid w:val="00097D92"/>
    <w:rsid w:val="000C3D5F"/>
    <w:rsid w:val="00140E66"/>
    <w:rsid w:val="003076D5"/>
    <w:rsid w:val="00315983"/>
    <w:rsid w:val="003E3D31"/>
    <w:rsid w:val="005049C4"/>
    <w:rsid w:val="00512603"/>
    <w:rsid w:val="005260E5"/>
    <w:rsid w:val="005F6C9D"/>
    <w:rsid w:val="00662DBF"/>
    <w:rsid w:val="00677A4D"/>
    <w:rsid w:val="007405FC"/>
    <w:rsid w:val="00783921"/>
    <w:rsid w:val="00815351"/>
    <w:rsid w:val="008539BF"/>
    <w:rsid w:val="0086065A"/>
    <w:rsid w:val="00984F2B"/>
    <w:rsid w:val="009B2A21"/>
    <w:rsid w:val="00A20194"/>
    <w:rsid w:val="00AB2CF4"/>
    <w:rsid w:val="00AB5B17"/>
    <w:rsid w:val="00B47BED"/>
    <w:rsid w:val="00B80D73"/>
    <w:rsid w:val="00C81CF5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072A4"/>
  <w15:chartTrackingRefBased/>
  <w15:docId w15:val="{D22B9B98-6B7C-4761-A4FF-360AA80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5A"/>
  </w:style>
  <w:style w:type="paragraph" w:styleId="Footer">
    <w:name w:val="footer"/>
    <w:basedOn w:val="Normal"/>
    <w:link w:val="FooterChar"/>
    <w:uiPriority w:val="99"/>
    <w:unhideWhenUsed/>
    <w:rsid w:val="0086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5A"/>
  </w:style>
  <w:style w:type="paragraph" w:styleId="ListParagraph">
    <w:name w:val="List Paragraph"/>
    <w:basedOn w:val="Normal"/>
    <w:uiPriority w:val="34"/>
    <w:qFormat/>
    <w:rsid w:val="00AB5B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BB309-E259-4921-9EF6-AF4497590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48378-1D6C-4235-9448-0C51B269A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Berkeley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Charles</dc:creator>
  <cp:keywords/>
  <dc:description/>
  <cp:lastModifiedBy>Young, Chaka</cp:lastModifiedBy>
  <cp:revision>2</cp:revision>
  <dcterms:created xsi:type="dcterms:W3CDTF">2024-09-09T19:21:00Z</dcterms:created>
  <dcterms:modified xsi:type="dcterms:W3CDTF">2024-09-09T19:21:00Z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f1cab924-915d-4798-b69f-68e996bbb83a</vt:lpwstr>
  </property>
  <property fmtid="{D5CDD505-2E9C-101B-9397-08002B2CF9AE}" pid="3" name="TitusCOBClassification">
    <vt:lpwstr>Internal</vt:lpwstr>
  </property>
  <property fmtid="{D5CDD505-2E9C-101B-9397-08002B2CF9AE}" pid="4" name="TitusVisualMarking">
    <vt:lpwstr>Yes</vt:lpwstr>
  </property>
</Properties>
</file>