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A0B00" w14:textId="77777777" w:rsidR="00A14AD5" w:rsidRPr="00A14AD5" w:rsidRDefault="00A14AD5" w:rsidP="00A14AD5">
      <w:pPr>
        <w:rPr>
          <w:rFonts w:ascii="Garamond" w:hAnsi="Garamond"/>
          <w:sz w:val="24"/>
          <w:szCs w:val="24"/>
        </w:rPr>
      </w:pPr>
      <w:r w:rsidRPr="00A14AD5">
        <w:rPr>
          <w:rFonts w:ascii="Garamond" w:hAnsi="Garamond"/>
          <w:b/>
          <w:bCs/>
          <w:sz w:val="24"/>
          <w:szCs w:val="24"/>
        </w:rPr>
        <w:t>24.4 Sabbatical Leave</w:t>
      </w:r>
    </w:p>
    <w:p w14:paraId="6D899174" w14:textId="0F74DFBC" w:rsidR="002D039C" w:rsidRPr="00A14AD5" w:rsidRDefault="00A14AD5" w:rsidP="00A14AD5">
      <w:pPr>
        <w:rPr>
          <w:rFonts w:ascii="Garamond" w:hAnsi="Garamond"/>
          <w:sz w:val="24"/>
          <w:szCs w:val="24"/>
        </w:rPr>
      </w:pPr>
      <w:r w:rsidRPr="00A14AD5">
        <w:rPr>
          <w:rFonts w:ascii="Garamond" w:hAnsi="Garamond"/>
          <w:sz w:val="24"/>
          <w:szCs w:val="24"/>
        </w:rPr>
        <w:t xml:space="preserve">After </w:t>
      </w:r>
      <w:r w:rsidRPr="00A14AD5">
        <w:rPr>
          <w:rFonts w:ascii="Garamond" w:hAnsi="Garamond"/>
          <w:strike/>
          <w:sz w:val="24"/>
          <w:szCs w:val="24"/>
        </w:rPr>
        <w:t>eight (8)</w:t>
      </w:r>
      <w:r w:rsidRPr="00A14AD5">
        <w:rPr>
          <w:rFonts w:ascii="Garamond" w:hAnsi="Garamond"/>
          <w:sz w:val="24"/>
          <w:szCs w:val="24"/>
        </w:rPr>
        <w:t xml:space="preserve"> </w:t>
      </w:r>
      <w:r w:rsidRPr="00A14AD5">
        <w:rPr>
          <w:rFonts w:ascii="Garamond" w:hAnsi="Garamond"/>
          <w:sz w:val="24"/>
          <w:szCs w:val="24"/>
          <w:u w:val="single"/>
        </w:rPr>
        <w:t>five (5)</w:t>
      </w:r>
      <w:r w:rsidRPr="00A14AD5">
        <w:rPr>
          <w:rFonts w:ascii="Garamond" w:hAnsi="Garamond"/>
          <w:sz w:val="24"/>
          <w:szCs w:val="24"/>
        </w:rPr>
        <w:t xml:space="preserve"> consecutive years of employment with the City, an employee may apply for </w:t>
      </w:r>
      <w:proofErr w:type="gramStart"/>
      <w:r w:rsidRPr="00A14AD5">
        <w:rPr>
          <w:rFonts w:ascii="Garamond" w:hAnsi="Garamond"/>
          <w:sz w:val="24"/>
          <w:szCs w:val="24"/>
        </w:rPr>
        <w:t>a sabbatical</w:t>
      </w:r>
      <w:proofErr w:type="gramEnd"/>
      <w:r w:rsidRPr="00A14AD5">
        <w:rPr>
          <w:rFonts w:ascii="Garamond" w:hAnsi="Garamond"/>
          <w:sz w:val="24"/>
          <w:szCs w:val="24"/>
        </w:rPr>
        <w:t xml:space="preserve"> leave without pay of up to six (6) months. Sabbatical leave is not intended to be used for the six-month period immediately prior to retirement. Such leave may be granted by the appropriate authority upon the recommendation of the employee’s department </w:t>
      </w:r>
      <w:proofErr w:type="gramStart"/>
      <w:r w:rsidRPr="00A14AD5">
        <w:rPr>
          <w:rFonts w:ascii="Garamond" w:hAnsi="Garamond"/>
          <w:sz w:val="24"/>
          <w:szCs w:val="24"/>
        </w:rPr>
        <w:t>head</w:t>
      </w:r>
      <w:proofErr w:type="gramEnd"/>
      <w:r w:rsidRPr="00A14AD5">
        <w:rPr>
          <w:rFonts w:ascii="Garamond" w:hAnsi="Garamond"/>
          <w:sz w:val="24"/>
          <w:szCs w:val="24"/>
        </w:rPr>
        <w:t xml:space="preserve"> but such leave shall not be unreasonably denied. However, the department head will deny sabbatical leave requests for the period immediately prior to retirement. There shall be no requirement that the employee exhaust paid leave balances prior to such sabbatical leave. Life</w:t>
      </w:r>
      <w:r w:rsidRPr="00A14AD5">
        <w:rPr>
          <w:rFonts w:ascii="Garamond" w:hAnsi="Garamond"/>
          <w:sz w:val="24"/>
          <w:szCs w:val="24"/>
          <w:u w:val="single"/>
        </w:rPr>
        <w:t>, Dental,</w:t>
      </w:r>
      <w:r w:rsidRPr="00A14AD5">
        <w:rPr>
          <w:rFonts w:ascii="Garamond" w:hAnsi="Garamond"/>
          <w:sz w:val="24"/>
          <w:szCs w:val="24"/>
        </w:rPr>
        <w:t xml:space="preserve"> and Health insurance </w:t>
      </w:r>
      <w:r w:rsidRPr="00A14AD5">
        <w:rPr>
          <w:rFonts w:ascii="Garamond" w:hAnsi="Garamond"/>
          <w:sz w:val="24"/>
          <w:szCs w:val="24"/>
          <w:u w:val="single"/>
        </w:rPr>
        <w:t>and/or Cash-in-Lieu</w:t>
      </w:r>
      <w:r w:rsidRPr="00A14AD5">
        <w:rPr>
          <w:rFonts w:ascii="Garamond" w:hAnsi="Garamond"/>
          <w:sz w:val="24"/>
          <w:szCs w:val="24"/>
        </w:rPr>
        <w:t xml:space="preserve"> shall be paid by the City for the duration of an approved Sabbatical Leave. For employees who fail to return to work at the expiration of the approved Sabbatical Leave or fail to return for the equivalent amount of time he or she was approved for Sabbatical Leave, such employee shall reimburse the City or the City may deduct the cost of the Health</w:t>
      </w:r>
      <w:r w:rsidRPr="00A14AD5">
        <w:rPr>
          <w:rFonts w:ascii="Garamond" w:hAnsi="Garamond"/>
          <w:sz w:val="24"/>
          <w:szCs w:val="24"/>
          <w:u w:val="single"/>
        </w:rPr>
        <w:t>, Dental,</w:t>
      </w:r>
      <w:r w:rsidRPr="00A14AD5">
        <w:rPr>
          <w:rFonts w:ascii="Garamond" w:hAnsi="Garamond"/>
          <w:sz w:val="24"/>
          <w:szCs w:val="24"/>
        </w:rPr>
        <w:t xml:space="preserve"> and Life insurance premiums </w:t>
      </w:r>
      <w:r w:rsidRPr="00A14AD5">
        <w:rPr>
          <w:rFonts w:ascii="Garamond" w:hAnsi="Garamond"/>
          <w:sz w:val="24"/>
          <w:szCs w:val="24"/>
          <w:u w:val="single"/>
        </w:rPr>
        <w:t>and/or Cash-in-Lieu</w:t>
      </w:r>
      <w:r w:rsidRPr="00A14AD5">
        <w:rPr>
          <w:rFonts w:ascii="Garamond" w:hAnsi="Garamond"/>
          <w:sz w:val="24"/>
          <w:szCs w:val="24"/>
        </w:rPr>
        <w:t xml:space="preserve"> paid by the City on behalf of the employee from the employee’s payout of their accrued leave balance due at termination.</w:t>
      </w:r>
    </w:p>
    <w:sectPr w:rsidR="002D039C" w:rsidRPr="00A14AD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3DF29" w14:textId="77777777" w:rsidR="00A14AD5" w:rsidRDefault="00A14AD5" w:rsidP="00A14AD5">
      <w:pPr>
        <w:spacing w:after="0" w:line="240" w:lineRule="auto"/>
      </w:pPr>
      <w:r>
        <w:separator/>
      </w:r>
    </w:p>
  </w:endnote>
  <w:endnote w:type="continuationSeparator" w:id="0">
    <w:p w14:paraId="52F321AA" w14:textId="77777777" w:rsidR="00A14AD5" w:rsidRDefault="00A14AD5" w:rsidP="00A1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A841" w14:textId="77777777" w:rsidR="00A14AD5" w:rsidRDefault="00A14AD5" w:rsidP="00A14AD5">
      <w:pPr>
        <w:spacing w:after="0" w:line="240" w:lineRule="auto"/>
      </w:pPr>
      <w:r>
        <w:separator/>
      </w:r>
    </w:p>
  </w:footnote>
  <w:footnote w:type="continuationSeparator" w:id="0">
    <w:p w14:paraId="4EA054B3" w14:textId="77777777" w:rsidR="00A14AD5" w:rsidRDefault="00A14AD5" w:rsidP="00A14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A874" w14:textId="27B29E94" w:rsidR="00A14AD5" w:rsidRDefault="00A14AD5">
    <w:pPr>
      <w:pStyle w:val="Header"/>
    </w:pPr>
    <w:r>
      <w:t>SEIU Local 1021/CSU-PTRLA proposal to City of Berkeley</w:t>
    </w:r>
  </w:p>
  <w:p w14:paraId="144D562F" w14:textId="363E12F4" w:rsidR="00A14AD5" w:rsidRDefault="00A14AD5">
    <w:pPr>
      <w:pStyle w:val="Header"/>
    </w:pPr>
    <w:r>
      <w:t>August 19,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D5"/>
    <w:rsid w:val="002D039C"/>
    <w:rsid w:val="005E77C6"/>
    <w:rsid w:val="009B4A77"/>
    <w:rsid w:val="00A1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2CA1"/>
  <w15:chartTrackingRefBased/>
  <w15:docId w15:val="{A4A3B04B-0BEC-444A-A86A-417B9828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A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A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A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A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A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A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A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A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A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A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A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A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AD5"/>
    <w:rPr>
      <w:rFonts w:eastAsiaTheme="majorEastAsia" w:cstheme="majorBidi"/>
      <w:color w:val="272727" w:themeColor="text1" w:themeTint="D8"/>
    </w:rPr>
  </w:style>
  <w:style w:type="paragraph" w:styleId="Title">
    <w:name w:val="Title"/>
    <w:basedOn w:val="Normal"/>
    <w:next w:val="Normal"/>
    <w:link w:val="TitleChar"/>
    <w:uiPriority w:val="10"/>
    <w:qFormat/>
    <w:rsid w:val="00A14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A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AD5"/>
    <w:pPr>
      <w:spacing w:before="160"/>
      <w:jc w:val="center"/>
    </w:pPr>
    <w:rPr>
      <w:i/>
      <w:iCs/>
      <w:color w:val="404040" w:themeColor="text1" w:themeTint="BF"/>
    </w:rPr>
  </w:style>
  <w:style w:type="character" w:customStyle="1" w:styleId="QuoteChar">
    <w:name w:val="Quote Char"/>
    <w:basedOn w:val="DefaultParagraphFont"/>
    <w:link w:val="Quote"/>
    <w:uiPriority w:val="29"/>
    <w:rsid w:val="00A14AD5"/>
    <w:rPr>
      <w:i/>
      <w:iCs/>
      <w:color w:val="404040" w:themeColor="text1" w:themeTint="BF"/>
    </w:rPr>
  </w:style>
  <w:style w:type="paragraph" w:styleId="ListParagraph">
    <w:name w:val="List Paragraph"/>
    <w:basedOn w:val="Normal"/>
    <w:uiPriority w:val="34"/>
    <w:qFormat/>
    <w:rsid w:val="00A14AD5"/>
    <w:pPr>
      <w:ind w:left="720"/>
      <w:contextualSpacing/>
    </w:pPr>
  </w:style>
  <w:style w:type="character" w:styleId="IntenseEmphasis">
    <w:name w:val="Intense Emphasis"/>
    <w:basedOn w:val="DefaultParagraphFont"/>
    <w:uiPriority w:val="21"/>
    <w:qFormat/>
    <w:rsid w:val="00A14AD5"/>
    <w:rPr>
      <w:i/>
      <w:iCs/>
      <w:color w:val="0F4761" w:themeColor="accent1" w:themeShade="BF"/>
    </w:rPr>
  </w:style>
  <w:style w:type="paragraph" w:styleId="IntenseQuote">
    <w:name w:val="Intense Quote"/>
    <w:basedOn w:val="Normal"/>
    <w:next w:val="Normal"/>
    <w:link w:val="IntenseQuoteChar"/>
    <w:uiPriority w:val="30"/>
    <w:qFormat/>
    <w:rsid w:val="00A14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AD5"/>
    <w:rPr>
      <w:i/>
      <w:iCs/>
      <w:color w:val="0F4761" w:themeColor="accent1" w:themeShade="BF"/>
    </w:rPr>
  </w:style>
  <w:style w:type="character" w:styleId="IntenseReference">
    <w:name w:val="Intense Reference"/>
    <w:basedOn w:val="DefaultParagraphFont"/>
    <w:uiPriority w:val="32"/>
    <w:qFormat/>
    <w:rsid w:val="00A14AD5"/>
    <w:rPr>
      <w:b/>
      <w:bCs/>
      <w:smallCaps/>
      <w:color w:val="0F4761" w:themeColor="accent1" w:themeShade="BF"/>
      <w:spacing w:val="5"/>
    </w:rPr>
  </w:style>
  <w:style w:type="paragraph" w:styleId="Header">
    <w:name w:val="header"/>
    <w:basedOn w:val="Normal"/>
    <w:link w:val="HeaderChar"/>
    <w:uiPriority w:val="99"/>
    <w:unhideWhenUsed/>
    <w:rsid w:val="00A1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AD5"/>
  </w:style>
  <w:style w:type="paragraph" w:styleId="Footer">
    <w:name w:val="footer"/>
    <w:basedOn w:val="Normal"/>
    <w:link w:val="FooterChar"/>
    <w:uiPriority w:val="99"/>
    <w:unhideWhenUsed/>
    <w:rsid w:val="00A1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300239">
      <w:bodyDiv w:val="1"/>
      <w:marLeft w:val="0"/>
      <w:marRight w:val="0"/>
      <w:marTop w:val="0"/>
      <w:marBottom w:val="0"/>
      <w:divBdr>
        <w:top w:val="none" w:sz="0" w:space="0" w:color="auto"/>
        <w:left w:val="none" w:sz="0" w:space="0" w:color="auto"/>
        <w:bottom w:val="none" w:sz="0" w:space="0" w:color="auto"/>
        <w:right w:val="none" w:sz="0" w:space="0" w:color="auto"/>
      </w:divBdr>
    </w:div>
    <w:div w:id="212121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1</cp:revision>
  <dcterms:created xsi:type="dcterms:W3CDTF">2024-08-17T16:48:00Z</dcterms:created>
  <dcterms:modified xsi:type="dcterms:W3CDTF">2024-08-17T16:50:00Z</dcterms:modified>
</cp:coreProperties>
</file>